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043C2">
      <w:pPr>
        <w:pStyle w:val="2"/>
        <w:bidi w:val="0"/>
        <w:jc w:val="center"/>
        <w:rPr>
          <w:rFonts w:hint="default" w:ascii="Times New Roman" w:hAnsi="Times New Roman" w:cs="Times New Roman"/>
          <w:b/>
          <w:bCs w:val="0"/>
          <w:sz w:val="36"/>
          <w:szCs w:val="36"/>
        </w:rPr>
      </w:pPr>
      <w:r>
        <w:rPr>
          <w:rFonts w:hint="eastAsia"/>
          <w:b/>
          <w:bCs/>
          <w:sz w:val="36"/>
          <w:szCs w:val="36"/>
        </w:rPr>
        <w:t>Porcine IL1RA/IL1RN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AA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3C253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2061F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A3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C11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AE9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FF0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4B8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B3E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B151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3BF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7A6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8F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FC98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84B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4AF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BD2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EE14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9C3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AB7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8E5F4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6BE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3F1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E03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1F81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1EA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2BF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A1C4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拮抗剂（IL-1RA）也被称为IL-1抑制剂。属于白细胞介素1家族中的一员，可由多种类型的细胞分泌，包括免疫细胞，上皮细胞和脂肪细胞，并且是IL1β的促炎作用的天然抑制剂。该蛋白可以结合到IL-1的受体上与IL-1竞争结合位点（但是这些结合不会引发胞内反应），抑制白细胞介素1α（IL1A）和白细胞介素1β（IL1B）的活性，调节与白细胞介素1相关的免疫反应和炎症反应。 已有研究发现，IL-4和IL-13可以增大 IL1-β 在IL-1RA在胞内可溶性表达中的刺激效应。在很多细胞型中IL-1RA的可调性表达受细胞因子的影响。在滑膜成纤维细胞中，IL-1, TNF-α, 或 PDGF都可以显著增强IL-1RA的合成。</w:t>
      </w:r>
    </w:p>
    <w:p w14:paraId="657A9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8C81A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2AA9F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4B7C1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8B661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C58945">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418545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A7BD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64A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1611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49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E8F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499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B0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1EC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783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1B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235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65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3F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E2E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233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58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95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FCA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168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8A4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1D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6A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A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3C9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3CA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50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DC7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DE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E0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BAD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C39E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7AF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FD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5644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B1B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EBE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53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3D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EF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2A0C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8E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F2F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081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CF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0A70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2EBB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0A2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30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90F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7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3E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E3F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696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7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A3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E6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1F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5D4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E46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38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19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3A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62E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996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BD4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0D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4E1E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2F8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DCA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FD6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6408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FD9B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983B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FC6C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8B8F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F23F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38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9D9A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825B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DD8B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FC5D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FB2A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5875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BF4C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F935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5320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BBDB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5616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D61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3E1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A5D8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354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7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37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DC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E3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465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32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511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E03C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0E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4AD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3A6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095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B68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AB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2818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5FE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5B6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CA6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051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2C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B6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1B7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91F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D6D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7D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449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543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10D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446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FDC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CA2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0A1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90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005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627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B9F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7C77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EFD0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36B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1D3F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130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11A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CA2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20B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A6CF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DD6C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0975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3C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70397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ED3A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A9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D41F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D18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0B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B25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559E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C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6931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94F0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516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BFF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60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A89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0C1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F87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6AB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402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D4C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C2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50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5EB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DA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B3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BC4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6B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B6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E59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74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55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DA6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47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63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58D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EF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E2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565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25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01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255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62F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62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2F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B39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50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56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917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8B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00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808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9B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2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E0D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B3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26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4FF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91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5B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2E4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C5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0D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6DF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4B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1A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F1B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06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7F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9BF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BF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B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B82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EE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6E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FDF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3E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19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25A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401A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4C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DA6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E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83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D7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3A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27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6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2E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9D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AB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04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99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9F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77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A0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28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79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B1B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2B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1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23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B9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6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27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E7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D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D1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F8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F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28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19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11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E6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D4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5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05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FB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3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83C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85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D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818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46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1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33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B0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6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5F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77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61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E3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23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E6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47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6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18F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0A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7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9D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BBD6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D0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E2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1B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14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C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8B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F9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F7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CA1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C1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78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D3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BD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9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06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83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C5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ED7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2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F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2B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71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3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9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97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0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8B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1B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0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1F5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B159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B69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0E7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7FC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79B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AAB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73B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846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778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F58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57D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10D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33F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A6F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F4B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6A7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2BD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5751D7">
      <w:pPr>
        <w:rPr>
          <w:rFonts w:hint="default" w:ascii="Times New Roman" w:hAnsi="Times New Roman" w:cs="Times New Roman"/>
          <w:sz w:val="22"/>
          <w:szCs w:val="22"/>
        </w:rPr>
      </w:pPr>
    </w:p>
    <w:p w14:paraId="6BCB07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367C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IL1RA/IL1RN Elisa Kit</w:t>
      </w:r>
    </w:p>
    <w:p w14:paraId="76BD269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50D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0231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2A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649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BDC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EDD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2D5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454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E96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A18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190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2F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096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7A53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52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D65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08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11A9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855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6C23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E4A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87E7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064E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F41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C7A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CA4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EAE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IL1RA/IL1RN is Interleukin-1 receptor antagonist (IL-1ra) is also known as IL-1 inhibitor. It is a member of the interleukin-1 family and can be secreted by many types of cells, including immune cells, epithelial cells and adipocytes β A natural inhibitor of the proinflammatory effect of. The protein can bind to the receptor of IL-1, compete with IL-1 for binding sites (but these binding will not trigger intracellular reaction) and inhibit interleukin-1 α (IL1A) and interleukin-1 β (IL1B) regulates the immune response and inflammatory response related to interleukin-1. It has been found that IL-4 and IL-13 can increase IL1- β The stimulating effect of IL-1ra in intracellular soluble expression. In many cell types, the adjustable expression of IL-1ra is affected by cytokines. In synovial fibroblasts, IL-1, TNF- α, Or PDGF can significantly enhance the synthesis of IL-1ra.</w:t>
      </w:r>
    </w:p>
    <w:p w14:paraId="340DC9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C5FE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4E6F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C09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8F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D0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96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A08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DC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D7CB17">
      <w:pPr>
        <w:rPr>
          <w:rFonts w:hint="default" w:ascii="Times New Roman" w:hAnsi="Times New Roman" w:cs="Times New Roman"/>
          <w:b/>
          <w:bCs/>
          <w:sz w:val="28"/>
          <w:szCs w:val="28"/>
        </w:rPr>
      </w:pPr>
    </w:p>
    <w:p w14:paraId="03991277">
      <w:pPr>
        <w:rPr>
          <w:rFonts w:hint="default" w:ascii="Times New Roman" w:hAnsi="Times New Roman" w:cs="Times New Roman"/>
          <w:b/>
          <w:bCs/>
          <w:sz w:val="28"/>
          <w:szCs w:val="28"/>
        </w:rPr>
      </w:pPr>
    </w:p>
    <w:p w14:paraId="28A7CC23">
      <w:pPr>
        <w:rPr>
          <w:rFonts w:hint="default" w:ascii="Times New Roman" w:hAnsi="Times New Roman" w:cs="Times New Roman"/>
          <w:b/>
          <w:bCs/>
          <w:sz w:val="28"/>
          <w:szCs w:val="28"/>
        </w:rPr>
      </w:pPr>
    </w:p>
    <w:p w14:paraId="4AE01711">
      <w:pPr>
        <w:rPr>
          <w:rFonts w:hint="default" w:ascii="Times New Roman" w:hAnsi="Times New Roman" w:cs="Times New Roman"/>
          <w:b/>
          <w:bCs/>
          <w:sz w:val="28"/>
          <w:szCs w:val="28"/>
        </w:rPr>
      </w:pPr>
    </w:p>
    <w:p w14:paraId="6B0A0F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E6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8C0D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45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B3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7F9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665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EE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001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B74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A77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EE4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30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B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98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BD0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C99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2C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4E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E96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717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E39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8B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1ED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4C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8DC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A9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5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06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001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B0B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88E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B5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6B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3CF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06A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E1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C9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5F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10C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BA3E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DB1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0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CA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A7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E35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0B1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76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1B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BC6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04A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5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AF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9A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43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663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52A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0E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8C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775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B3B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938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DF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B8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566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7DA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53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2C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B28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AE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974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C59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123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0F2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B18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AFFB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845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F203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7C2F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6891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7462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29C0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29D5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75AE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1C2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67A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D4E0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D6D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A16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1C7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E1C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E1E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CC5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FCC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099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8C8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945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B1D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491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63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107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65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20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C4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38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057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97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72C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53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896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969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05C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4C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FDE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D4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668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23C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81F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AA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4F5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6FA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740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663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EF6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34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AE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0D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5D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66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84C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C20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DFB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774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59B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049D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C39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2F15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FBD2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2C0A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7AF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02B1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5F2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61E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241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C50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41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C0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D86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8C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B9105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022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E3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C2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691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2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E4A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729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01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F3F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EA8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D71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F3B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CC0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5C4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A9E2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8B9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CD0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9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5A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C01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4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0B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EBFA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CC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38E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99D2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7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74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0CF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8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57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BB96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27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6A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7E0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0F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AD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3FE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97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AA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FD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F3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5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5C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98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96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0D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87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A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F6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EE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68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99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C9C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59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E4B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01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0D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ED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4C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FA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553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35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69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672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05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BB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A3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FE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1B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A1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E5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07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60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87C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B2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6E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E4B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D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4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48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22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308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17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38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D9D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09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02A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FB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F8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C6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6A8D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09C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6D4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39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1D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93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A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74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33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3D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3A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092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BE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2D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40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ED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D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9A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BE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A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7E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81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5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777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92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22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3F9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A4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1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09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AB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C1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CE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B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A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0B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4B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C6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10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96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DD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AB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30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4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60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BBD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64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73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13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4A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8771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17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6D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7C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02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4F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B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039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A6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9F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647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FD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CA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0E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61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2314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1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E8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10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F2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B9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B8A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29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C3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5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A3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5B3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2DD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31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98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8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EB4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FA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B8C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8D2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1C7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C3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1A0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AD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9B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8A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DCD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2C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36B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D98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ED98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2CE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020716">
    <w:pPr>
      <w:pStyle w:val="6"/>
      <w:jc w:val="both"/>
    </w:pPr>
  </w:p>
  <w:p w14:paraId="4733C47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29E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C37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D5280"/>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10259</Words>
  <Characters>26115</Characters>
  <Lines>251</Lines>
  <Paragraphs>70</Paragraphs>
  <TotalTime>0</TotalTime>
  <ScaleCrop>false</ScaleCrop>
  <LinksUpToDate>false</LinksUpToDate>
  <CharactersWithSpaces>29497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