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D7351B">
      <w:pPr>
        <w:pStyle w:val="2"/>
        <w:bidi w:val="0"/>
        <w:jc w:val="center"/>
        <w:rPr>
          <w:rFonts w:hint="default" w:ascii="Times New Roman" w:hAnsi="Times New Roman" w:cs="Times New Roman"/>
          <w:b/>
          <w:bCs w:val="0"/>
          <w:sz w:val="36"/>
          <w:szCs w:val="36"/>
        </w:rPr>
      </w:pPr>
      <w:r>
        <w:rPr>
          <w:rFonts w:hint="eastAsia"/>
          <w:b/>
          <w:bCs/>
          <w:sz w:val="36"/>
          <w:szCs w:val="36"/>
        </w:rPr>
        <w:t>Porcine IL-29 (IFN-λ)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84F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F2501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2C573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D0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F660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3855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82EA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05C5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5158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CF5F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2039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671F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E8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CFD3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B565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DB3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9D66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A26F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715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27DA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43F04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F7E4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F691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1F1F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B8E7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A9B3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22A2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1CC1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-28A、IL-28B和IL-29，也称为干扰素-λ2（IFN-λ2）、IFN-λ3和IFN-λ1，分别是新鉴定的II类细胞因子受体配体，与IL-10家族（11-13%aa序列同一性）和I型IFN家族（15-19%aa序列同一性）的成员有远亲关系。IL-28A、B和IL-29的表达是由病毒感染或双链RNA诱导的。所有三种细胞因子都具有与I型干扰素重叠的生物活性，包括抗病毒活性和MHC I类抗原表达上调。</w:t>
      </w:r>
    </w:p>
    <w:p w14:paraId="1A1F5D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9662DF">
      <w:pPr>
        <w:ind w:firstLine="441" w:firstLineChars="0"/>
        <w:rPr>
          <w:rFonts w:hint="default" w:ascii="Times New Roman" w:hAnsi="Times New Roman" w:cs="Times New Roman"/>
        </w:rPr>
      </w:pPr>
    </w:p>
    <w:p w14:paraId="057AB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CACE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D8DA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17C1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0AD8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EAA9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A955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E18B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CDA3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0AEF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DC69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64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AB0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DF3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A2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318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EC8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FDA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946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56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97A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08A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6E3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C32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D4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EF2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814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9EB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D8B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A5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FE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C1F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736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9FA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57C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09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66F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3C3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C2C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236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9B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D34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02D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549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3D3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77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1DD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F274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2AA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05E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EFF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98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DCC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C255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9F2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A5A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B63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C9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F6D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C4E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0FB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E18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C62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93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C68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CCE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931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E21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24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33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4C5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6E2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A53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1B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E2EF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7A9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9D3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C6D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B1C8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4C3C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E5F0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686D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514C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026F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F9B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75D6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E6F8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8364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1F4E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08ED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F19C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5925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731D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B4DB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0EEC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4FD1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F285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B0D6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D803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8AB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6E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1FE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1C0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9C9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15D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A49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4A8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948E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C2B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C82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5DA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FA1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741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C5A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B373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C812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711D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A30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394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8D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24D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297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DD2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0D4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D9E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963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E78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5FF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3004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5E70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EF90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5E37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0448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AA6E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8DD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EDBD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9277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578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FAB5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1B29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16FC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4311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8A0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DF3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19B7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9A1B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B6B3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84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ECD1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955E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CD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ED32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7BA8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AA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07CE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55A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8D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EF36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0A04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939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574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54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AB6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C2D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02E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DE4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34F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0A6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BC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25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4EB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E5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7C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696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35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12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60A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4A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39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123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D8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27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650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AF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17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733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61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3E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348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E687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FA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35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8DA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0B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EE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3B0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05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CA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FB3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F3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31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4CC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2C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7D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50F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91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90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FF2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1E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22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2B8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80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52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1D9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5A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66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07A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4A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93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901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6B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03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F56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C6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94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7A6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FCC8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38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A00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41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16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A73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EF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15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0A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32C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74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0E1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14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3A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1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0C3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90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94F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45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476A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E8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82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FD8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AD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E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8EF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AB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2D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30F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6C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F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144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34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8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031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E1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F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AF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B9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E2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57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FC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1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5F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AE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3B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51B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FC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B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31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72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D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FE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4F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EE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BEC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6D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F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C57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13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8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FE6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83C9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EB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87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13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4C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73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462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F3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B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5AB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75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A0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A85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B0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89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A7C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42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32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A2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EE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C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336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6E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D3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87D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52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D2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25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90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BF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04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8BA2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5D74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2D4E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281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741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4F88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2CE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A8B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7F5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CDC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023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9C1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2A2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BAED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C84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79A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90D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630157">
      <w:pPr>
        <w:rPr>
          <w:rFonts w:hint="default" w:ascii="Times New Roman" w:hAnsi="Times New Roman" w:cs="Times New Roman"/>
          <w:sz w:val="22"/>
          <w:szCs w:val="22"/>
        </w:rPr>
      </w:pPr>
    </w:p>
    <w:p w14:paraId="53A4E8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BAEF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IL-29 (IFN-λ) Elisa Kit</w:t>
      </w:r>
    </w:p>
    <w:p w14:paraId="4B8B77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E8D91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A304B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4C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DE8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27D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386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3AA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3C8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47A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345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053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42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F21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9350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0D2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0E1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1C9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122C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337B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D994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399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1B53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13C1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0073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E67B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45A8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DD3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IL-29(IFN-λ) is IL-28A, IL-28B, and IL-29, also named interferon-λ2 (IFN-λ2), IFN-λ3, and IFN-λ1, respectively, are newly identified class II cytokine receptor ligands that are distantly related to members of the IL-10 family (11-13% aa sequence identity) and the type I IFN family (15-19% aa sequence identity). The expression of IL-28A, B, and IL-29 is induced by virus infection or double-stranded RNA. All three cytokines exert bioactivities that overlap those of type I IFNs, including antiviral activity and up-regulation of MHC class I antigen expression. The three proteins signal through the same heterodimeric receptor complex that is composed of the IL-10 receptor β (IL-10 Rβ) and a novel IL-28 receptor α (IL-28 Rα, also known as IFN-λR1). Ligand binding to the receptor complex induces Jak kinase activation and STAT1 and STAT2 tyrosine phosphorylation.</w:t>
      </w:r>
    </w:p>
    <w:p w14:paraId="6DDEAED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48B3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9245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8BF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0C1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E5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D80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2F2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66F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B1B53D">
      <w:pPr>
        <w:rPr>
          <w:rFonts w:hint="default" w:ascii="Times New Roman" w:hAnsi="Times New Roman" w:cs="Times New Roman"/>
          <w:b/>
          <w:bCs/>
          <w:sz w:val="28"/>
          <w:szCs w:val="28"/>
        </w:rPr>
      </w:pPr>
    </w:p>
    <w:p w14:paraId="08F10DF3">
      <w:pPr>
        <w:rPr>
          <w:rFonts w:hint="default" w:ascii="Times New Roman" w:hAnsi="Times New Roman" w:cs="Times New Roman"/>
          <w:b/>
          <w:bCs/>
          <w:sz w:val="28"/>
          <w:szCs w:val="28"/>
        </w:rPr>
      </w:pPr>
    </w:p>
    <w:p w14:paraId="6D56538B">
      <w:pPr>
        <w:rPr>
          <w:rFonts w:hint="default" w:ascii="Times New Roman" w:hAnsi="Times New Roman" w:cs="Times New Roman"/>
          <w:b/>
          <w:bCs/>
          <w:sz w:val="28"/>
          <w:szCs w:val="28"/>
        </w:rPr>
      </w:pPr>
    </w:p>
    <w:p w14:paraId="4141C93C">
      <w:pPr>
        <w:rPr>
          <w:rFonts w:hint="default" w:ascii="Times New Roman" w:hAnsi="Times New Roman" w:cs="Times New Roman"/>
          <w:b/>
          <w:bCs/>
          <w:sz w:val="28"/>
          <w:szCs w:val="28"/>
        </w:rPr>
      </w:pPr>
    </w:p>
    <w:p w14:paraId="1D993F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D41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D85B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45B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59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211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255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FB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4FC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2DF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330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9C7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A0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A7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1C4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27B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281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6D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EA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631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163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87C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1B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F2A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BEC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89E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A0E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A6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3AD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4E48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977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477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05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51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4F7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AC1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3A3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72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42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7A9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F65E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84A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2B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EF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97F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E8F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240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CC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02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C33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210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37A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9D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43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5E5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330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DAE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0B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81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BF6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D33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E7F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D0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0E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21A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D39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B63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417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445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1D8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995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375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590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A4C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E40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C6CA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DB28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EAFA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60E7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B0AA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73B4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DEC9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7688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03F4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020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4238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0DF3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AF6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4EF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FA9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503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36E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9C2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106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960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E18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570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01F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33C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E33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ACC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794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FA6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D1D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112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D28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0CD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92C0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B24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355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8AFB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EEA4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A28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EBE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B9F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E7D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549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294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B82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885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121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C2B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2A8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F5F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7D5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B3E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99F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2E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D6A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1EB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F0E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408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3F1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EA50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CDE7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29C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4F2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B484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616C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5F86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A659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9432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A1F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9B2C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EE9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FB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96B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DC5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A1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BCA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7C9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E1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A7B1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B9EE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7A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8BB9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D695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CF9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652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EE1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86C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B17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FD8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1EA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911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0AB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D905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FF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18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982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67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AF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7FBC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8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B2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E6EA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CB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82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ED6A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88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28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E5C6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D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A90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D7F7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A5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B96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7B3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91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202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2B2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80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43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38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F0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417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6A1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45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450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1D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D8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716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5B4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3E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EDF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41C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FF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EC6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AC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0B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9DD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15B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99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BC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41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03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4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B32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10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8EA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8F9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5D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43D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3B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987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1F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7C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E6D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6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975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1F1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28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3D74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6AE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33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849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43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D0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EDA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CA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70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C7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409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4E6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94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C3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3AD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6F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03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0DB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34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7C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A3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A2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F3B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651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E6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C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09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30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0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E0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58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6D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CE3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3F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6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03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D6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34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B91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77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0C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50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AA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F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9E4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83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05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B1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0C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CB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1F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89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B3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DE9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0A8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0D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740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778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B9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892F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25D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30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BC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A74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EA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C44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BC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2E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14E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C94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0C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24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1BB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F6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848F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988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92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15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2D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2A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3BE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853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591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34B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4D0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853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A55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763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9F7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2FF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CD9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62C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6AF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55B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1C8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0B4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9FF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691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000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44A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911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0D1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5A5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2AC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D2AC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3D2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748EDF">
    <w:pPr>
      <w:pStyle w:val="6"/>
      <w:jc w:val="both"/>
    </w:pPr>
  </w:p>
  <w:p w14:paraId="4E69F0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2230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8F2A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E53BA5"/>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7431</Words>
  <Characters>11915</Characters>
  <Lines>251</Lines>
  <Paragraphs>70</Paragraphs>
  <TotalTime>0</TotalTime>
  <ScaleCrop>false</ScaleCrop>
  <LinksUpToDate>false</LinksUpToDate>
  <CharactersWithSpaces>12679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2026-03-19T05:25:15Z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