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MCP-2/CC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肽酰丙基异构酶(Pin1)负责将脯氨酸环从顺式构象翻转到反式构象。该酶可能通过与NIMA相互作用并减弱其促有丝分裂活性来调节有丝分裂(ref: SWISSPROT)。Pin1集中在细胞核内的小点状结构中，在肿瘤细胞中尤为明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MCP-2/CCL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yl propyl isomerase (Pin1) is responsible for flipping the proline ring from cis conformation to trans conformation. The enzyme may regulate mitosis by interacting with NIMA and weakening its mitogenic activity (Ref: Swissprot). Pin1 is concentrated in small dot like structures in the nucleus, especially in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