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48C85A">
      <w:pPr>
        <w:pStyle w:val="2"/>
        <w:bidi w:val="0"/>
        <w:jc w:val="center"/>
        <w:rPr>
          <w:rFonts w:hint="default" w:ascii="Times New Roman" w:hAnsi="Times New Roman" w:cs="Times New Roman"/>
          <w:b/>
          <w:bCs w:val="0"/>
          <w:sz w:val="36"/>
          <w:szCs w:val="36"/>
        </w:rPr>
      </w:pPr>
      <w:r>
        <w:rPr>
          <w:rFonts w:hint="eastAsia"/>
          <w:b/>
          <w:bCs/>
          <w:sz w:val="36"/>
          <w:szCs w:val="36"/>
        </w:rPr>
        <w:t>Porcine TNFSF12/TWEAK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BA0A7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0C1E6D7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649CEB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819A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EDB0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3EED0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AFEAF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0648D8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A98544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A7033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3CA190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9119DB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76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39702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FE958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3DD607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17A93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CC9620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E4995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BB3018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D6404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8918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F0D7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F27583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14C5D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2BBCB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8A613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649688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配体超家族成员12也被称为TNF相关凋亡弱诱导物（TWEAK），是一种由TNFSF12基因编码的蛋白质。该基因编码的蛋白质是一种属于肿瘤坏死因子（TNF）配体家族的细胞因子。该蛋白是FN14/Tweak受体的配体。这种细胞因子与TNF具有重叠的信号功能，但显示出更广泛的组织分布。这种细胞因子可以通过多种细胞死亡途径以细胞类型特异的方式诱导细胞凋亡。这种细胞因子还可以促进内皮细胞的增殖和迁移，从而作为血管生成的调节因子</w:t>
      </w:r>
    </w:p>
    <w:p w14:paraId="42C954A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CA14750">
      <w:pPr>
        <w:ind w:firstLine="441" w:firstLineChars="0"/>
        <w:rPr>
          <w:rFonts w:hint="default" w:ascii="Times New Roman" w:hAnsi="Times New Roman" w:cs="Times New Roman"/>
        </w:rPr>
      </w:pPr>
    </w:p>
    <w:p w14:paraId="0B4A14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EB26B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F9755C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C7B5E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F781F0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5BBCCD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32B522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FEA551B">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1811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F4A5F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4A89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0F402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D287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B09D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75317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44BD8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561D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C433A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B755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6F7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07857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05A3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EA9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D65B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739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33C46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EC47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A297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2A67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09BD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90A86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71020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2351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E6C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51C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4D4C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F405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A7B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E754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847F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E9E5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2B06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8734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6094F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EF2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5425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1B911C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D19F2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EFD4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67FA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FB1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33DA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83C0F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24C6A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4382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B2FE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72B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558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FAF37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923B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1DE5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3F5B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B5E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656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6846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1CEE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E86C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14FB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35A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8C0FF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210E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0DC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7E6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734463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1F9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2A2B4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79D3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6E331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171C72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033C63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316F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646906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961E13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C23D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DE7BE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C0065F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9B389C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BC14A5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E83E47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24689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A14D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3D9621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7BD60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9C271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77FD7F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45A82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5DA7D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EA4B7D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E935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E9B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438C8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579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BE0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D684F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973AF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2292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74C9E8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FA9A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26E1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C2ED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B22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F6D8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7194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0F46CD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54409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9039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059A1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9F5D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89A0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8324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7DE5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E12C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BE8A2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B45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136F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C0CD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88E5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E3EA8F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C0871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C952F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9A712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CAE3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50621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DC1B8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47DEA6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ADF93B2">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127D46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E3F17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9B67D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08AF9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2C44DC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CD57E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7A25E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57037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D1221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B24FB5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3E0B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2" w:hRule="atLeast"/>
          <w:jc w:val="center"/>
        </w:trPr>
        <w:tc>
          <w:tcPr>
            <w:tcW w:w="2767" w:type="dxa"/>
            <w:vAlign w:val="center"/>
          </w:tcPr>
          <w:p w14:paraId="62A38A5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45A95D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4FA8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0A94B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D2BE4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CE49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2392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9493D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F87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8B39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AA883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91F4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3BCF4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DA5E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FF4F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4C991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4798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89F19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91EFD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927AF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2088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A1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41B9E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2496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99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9DE14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686C4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01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377F5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2511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86B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290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465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F5A9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F3CAB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CF17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A81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3575E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8B25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F633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5DB41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F2D42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F33E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782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D8306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9A1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8F5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AAC3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98FD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26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55B40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D73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03F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FDBCA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9D75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46F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B1D1D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7D86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6F3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AFB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51DD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8BC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15B9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6503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7F0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B9A85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A8D7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931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8BF93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88C2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CE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567C0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42A2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E6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C857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FE5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AFC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8428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67A11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604C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61C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7FAF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6A05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EF0E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EECE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EFE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109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5CA0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0DA2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EA9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2BCAA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CB8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C9E6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4B662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B14E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19C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7F88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4B683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C29D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1AD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90D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30EF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BC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724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FB1F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8A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1521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7E5F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D8F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1D7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E917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077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D9DD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60B8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A7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2DE2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595C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86F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5B902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9225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8C2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726C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D8506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2F6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425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878D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907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2E71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6A5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298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F4CD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BA38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CBF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FD4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4C65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8AC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296C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8E88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9A1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DF3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A64A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1B93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D62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C4F3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9066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546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457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F93C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724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2DA7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75BE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1497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0EBF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6B9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B37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FCE1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85F6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5F0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63D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17A5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AC4E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95C1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9B39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B45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202AA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700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C3A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FB1F1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DD4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9B0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ED4E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0FEBA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FAF86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EC91C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C0C63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68CEFF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F4D7B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875F3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17D80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FEA3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3BEB9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DE135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5EF9C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BD708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5CA27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70C49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99243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90F09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5546D38">
      <w:pPr>
        <w:rPr>
          <w:rFonts w:hint="default" w:ascii="Times New Roman" w:hAnsi="Times New Roman" w:cs="Times New Roman"/>
          <w:sz w:val="22"/>
          <w:szCs w:val="22"/>
        </w:rPr>
      </w:pPr>
    </w:p>
    <w:p w14:paraId="5E00A90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A25971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TNFSF12/TWEAK Elisa Kit</w:t>
      </w:r>
    </w:p>
    <w:p w14:paraId="65BAFBC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4EF622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4C8BF08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6741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62AEA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39B3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D1393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877D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0ACE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382F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03074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2DC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973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337F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7DAF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73CE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F1C51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2B99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3127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3ADC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0A063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C9E54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F564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34816F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F4F79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6B8F6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8ED1F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C3F23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TNFSF12/TWEAK is Tumor necrosis factor ligand superfamily member 12 also known as TNF-related weak inducer of apoptosis(TWEAK) is a protein that in humans is encoded by the TNFSF12 gene. The protein encoded by this gene is a cytokine that belongs to the tumor necrosis factor(TNF) ligand family. This protein is a ligand for the FN14/TWEAKR receptor. This cytokine has overlapping signaling functions with TNF, but displays a much wider tissue distribution. This cytokine can induce apoptosis via multiple pathways of cell death in a cell type-specific manner. This cytokine is also found to promote proliferation and migration of endothelial cells, and thus acts as a regulator ofangiogenesis.</w:t>
      </w:r>
    </w:p>
    <w:p w14:paraId="6FADE2D8">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7766F5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6CEAC2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1ED2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B0A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DF9F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3F44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ADC2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5FFE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A98063C">
      <w:pPr>
        <w:rPr>
          <w:rFonts w:hint="default" w:ascii="Times New Roman" w:hAnsi="Times New Roman" w:cs="Times New Roman"/>
          <w:b/>
          <w:bCs/>
          <w:sz w:val="28"/>
          <w:szCs w:val="28"/>
        </w:rPr>
      </w:pPr>
    </w:p>
    <w:p w14:paraId="5C73E313">
      <w:pPr>
        <w:rPr>
          <w:rFonts w:hint="default" w:ascii="Times New Roman" w:hAnsi="Times New Roman" w:cs="Times New Roman"/>
          <w:b/>
          <w:bCs/>
          <w:sz w:val="28"/>
          <w:szCs w:val="28"/>
        </w:rPr>
      </w:pPr>
    </w:p>
    <w:p w14:paraId="40B0C311">
      <w:pPr>
        <w:rPr>
          <w:rFonts w:hint="default" w:ascii="Times New Roman" w:hAnsi="Times New Roman" w:cs="Times New Roman"/>
          <w:b/>
          <w:bCs/>
          <w:sz w:val="28"/>
          <w:szCs w:val="28"/>
        </w:rPr>
      </w:pPr>
    </w:p>
    <w:p w14:paraId="515A3B17">
      <w:pPr>
        <w:rPr>
          <w:rFonts w:hint="default" w:ascii="Times New Roman" w:hAnsi="Times New Roman" w:cs="Times New Roman"/>
          <w:b/>
          <w:bCs/>
          <w:sz w:val="28"/>
          <w:szCs w:val="28"/>
        </w:rPr>
      </w:pPr>
    </w:p>
    <w:p w14:paraId="6D86522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2CD7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1DEE1F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6415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8E4B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F2C39E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1414D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E643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CB94D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D2AE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E6A2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A3D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A7BE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1DE5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DD46C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1B33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FC9B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474E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1D47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B53E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FC3D5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1340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27A1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A2AC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75DFC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F742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2A889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53D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95A6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20E25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D1A39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F41F6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F3C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B3E6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18F9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CB41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110A9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C16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6DEA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F7575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005B8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3575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6C71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1F97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C06D3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A3D4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A3BE8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86F8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9AF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B2DB5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53BE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EA84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AD7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E11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9FB2E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ABC97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F38C9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ADB9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E88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34564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F90FC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0085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8C52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AA05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D0ED2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00233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6A79D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8C61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4CE3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74BA3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EA1E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E483E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3AEA4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3A22B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EA82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05AC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AC9F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D67A28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EC0E20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08F2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AE47B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187938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CB2FE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F44B26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5735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37181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1C3DEB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2C561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B59E9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5CDD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4ADF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210DB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C9DD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39C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CD0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740C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8239A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5EF5B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89B9C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8057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6B246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2C80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A6DE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8C43E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3A00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3B2FD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C752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E6225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8005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446E6C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22D28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CC17A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5CF3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57247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1FBD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A07A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F7057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256E1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0D74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AE359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7B0B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72AC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3F8A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82242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43CA9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203D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F531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EEBFC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B559B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8D2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1BE0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5E8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1AEC2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B17FB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DBF38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BD9E4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8B52C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6A003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F546D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1E9CE9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C1583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BA369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0B6DB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CA7FD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72C7C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A62D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1E3F7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A952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BF5C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44D6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2C74B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F22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9D44A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1E9D1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A6B1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8DB4E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7AAC0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0E3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632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C81E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9A696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032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9BFE0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55871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A0F1AC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01502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9202D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CF5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4147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AB24F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581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3866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82F80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D9D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0EDB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335A5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9E7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8ECD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AE15D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C79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CB09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85A6E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62B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2D47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8EA309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896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4CCC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6E860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DFA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8FD4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439C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F72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D2DD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273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0B74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C390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4B03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2B38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399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DE07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ADD5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C435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0D40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CBE2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1C4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BB5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A46B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AC8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902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BD0B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B83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E1C1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39B7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EFDD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E67F3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C80D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418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242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43C6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9EC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5F6F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212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EFAE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0935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D4026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45E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25B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5953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EEB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63B91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CA84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885C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03470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0F6E7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2933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0464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D8DC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6C96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AF04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52B5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8B1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E2C5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F83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81837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67B2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6070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513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180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A2E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3B2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1847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733F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C5F1C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DC19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151A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8DB3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4C4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2F0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3008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B9A2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9F5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14D42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EBD4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278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B8A1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2DA7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376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1AB0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6237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D2C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B41B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164B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A70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C958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9EB8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F280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7B1C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5C18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0C2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2F8A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7C0E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616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A2C1B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67C2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4E3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47FA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E93F2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367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20B1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2B08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F73A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A233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A1C7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92DF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7878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82A7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C7DA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5BA8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3660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26FF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CB2C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C815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DBF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F76F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CF7A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F345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123E9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E16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9430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91B81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4166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B4B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88A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E9B1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7CC7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840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8DF3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A416E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96FE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CA25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7A07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ADF7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6B41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E9514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8CF0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0E360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DB8C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BE30B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3CF9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88D4E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032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D60D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AC8E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3AD3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4CB3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458C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B458C7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B007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438BB15">
    <w:pPr>
      <w:pStyle w:val="6"/>
      <w:jc w:val="both"/>
    </w:pPr>
  </w:p>
  <w:p w14:paraId="7C919D7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FC8E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F0DF4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380294E"/>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11196</Words>
  <Characters>31561</Characters>
  <Lines>251</Lines>
  <Paragraphs>70</Paragraphs>
  <TotalTime>0</TotalTime>
  <ScaleCrop>false</ScaleCrop>
  <LinksUpToDate>false</LinksUpToDate>
  <CharactersWithSpaces>35874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2026-03-19T05:56:33Z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