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B29C04">
      <w:pPr>
        <w:pStyle w:val="2"/>
        <w:bidi w:val="0"/>
        <w:jc w:val="center"/>
        <w:rPr>
          <w:rFonts w:hint="default" w:ascii="Times New Roman" w:hAnsi="Times New Roman" w:cs="Times New Roman"/>
          <w:b/>
          <w:bCs w:val="0"/>
          <w:sz w:val="36"/>
          <w:szCs w:val="36"/>
        </w:rPr>
      </w:pPr>
      <w:r>
        <w:rPr>
          <w:rFonts w:hint="eastAsia"/>
          <w:b/>
          <w:bCs/>
          <w:sz w:val="36"/>
          <w:szCs w:val="36"/>
        </w:rPr>
        <w:t>Chicken HAI-2/SPINT2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9227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728AEB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560E84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3425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31333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27424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33BEC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2A5DE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3BDA2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CA054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C4192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360A7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A682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AE72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9DEF9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9CEE6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2F7D9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51486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4E295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88E4E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58340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9290D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5EEC5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8B591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6973C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542A9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4A58C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4F515D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在脑神经元中发现肝素结合表皮生长因子（HB-EGF）样生长因子（EGF）。缺氧或缺血损伤后其表达增加，这也刺激了神经发生。已参和了HB-SMC等多种生理性创伤愈合和胚泡增生等病理过程。HB-EGF是一种87个氨基酸的促有丝分裂和趋化糖蛋白，含有一个具有六个保守半胱氨酸残基的EGF样结构域。人类HB-EGF与小鼠和大鼠HB-EGF的a.a.序列同源性分别为73%和76%。</w:t>
      </w:r>
    </w:p>
    <w:p w14:paraId="34BFF7F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8CD9171">
      <w:pPr>
        <w:ind w:firstLine="441" w:firstLineChars="0"/>
        <w:rPr>
          <w:rFonts w:hint="default" w:ascii="Times New Roman" w:hAnsi="Times New Roman" w:cs="Times New Roman"/>
        </w:rPr>
      </w:pPr>
    </w:p>
    <w:p w14:paraId="37DE76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F7CAD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93336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6FF59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E1D4E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B7855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9A2533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03A000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EC288C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F5EB3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431F1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49AC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63FAD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01485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0899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94E57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6B228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7F39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8398A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BD45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B978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2AE83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FD5A8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D8395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EB7B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864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9B34A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3212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6525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C712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565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395A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1290A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FD86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9EC6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121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7F1D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6D03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F0281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4540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A3D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97C0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360A9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E9A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89E6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0AC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BE38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757A9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3119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6278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71338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956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3CD8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6D2E9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5114F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938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288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663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005D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DFA4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FAEA3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FDD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F584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A3B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C87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64BDB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CB22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AE1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9C66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F627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04EE3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702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485D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C0B9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61A546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74A6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4D505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EB526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2D7362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92D3C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9325C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0AC4F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6E3D1F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5B150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91DBA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31C717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3F939C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A29FE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29D5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2D05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C3199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6E3D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D6188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1E77A1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182360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23C5E2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DA32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E8CA1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BC8A29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3A0F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99A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9223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2214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724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EC7C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48A6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60EA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D9E712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4FB4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B824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CE6C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2F6D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0BFF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0238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7B0517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A908A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8FB3E4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7C0E4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2EE4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BC8D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107A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219F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C138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4744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6EBB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B76B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29933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129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E3CC31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F911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4438A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F162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3253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E661F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1229C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E1CD3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A32D6A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107EE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59632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17D2C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45DF2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9BE8C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D0DFD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8087F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558140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A7716A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CEE8EB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378E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6DA6AC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A1DBF5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EE44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0EA93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678DE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E864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6A48C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4BFC6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087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5673B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4CA3D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1CAE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4BB76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8869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9418E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5D55C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B2184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DF080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68C8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61737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27CA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E4E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2ABB4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5E7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7F0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8E19E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82C5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E94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CE111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2E7F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2B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405AD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6B32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8D2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A6A6A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C023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E86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8FFF2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5FCC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291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4A921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7A621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4DF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64A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8489A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A92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538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A240F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F2A1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444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90E3E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4CBE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AE9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6E64A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5D53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A6D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80DAF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E814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896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4E6E2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6959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9E3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32DCF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B9F8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0D8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BCAA5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FC30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CDE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04B1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1B17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B34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E40F7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7029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4D1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4E0E7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D0DC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039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FFA83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4E028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EFB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0171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FD8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8538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B38B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DFDA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169C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B38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C6F4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F099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C10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AC9C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4B10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2BF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0197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783D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C04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77AA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0FAB2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77C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D1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E3C0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DAE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DB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FFA3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CDD1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8D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B848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87CC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F2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E501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9A8F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4D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C5A4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246D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2B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A457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CE2F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5B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0ABC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372E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B0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F90D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D3C0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66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F7B0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9A04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B3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84FB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B912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30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03BA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F042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80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27B0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7ECF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7D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89D7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3223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3A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13BD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B4089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2FE5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483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498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19B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CCC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5CF5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5DF7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388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AD47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AA39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AED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2018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4736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E77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DD92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FFDE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BAD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B296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5DB1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0CC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2447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170A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534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DCB0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CA63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DD3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0FC0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7363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797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CEF7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FE158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B3748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3A8DE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CD646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23879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A40A8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62588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A6D04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6D3B7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3BF8D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55393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1C17B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0817D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0CD00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6FF1C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CEE97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4078E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9EEE9F0">
      <w:pPr>
        <w:rPr>
          <w:rFonts w:hint="default" w:ascii="Times New Roman" w:hAnsi="Times New Roman" w:cs="Times New Roman"/>
          <w:sz w:val="22"/>
          <w:szCs w:val="22"/>
        </w:rPr>
      </w:pPr>
    </w:p>
    <w:p w14:paraId="24A2AC5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A47A2B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HAI-2/SPINT2 Elisa Kit</w:t>
      </w:r>
    </w:p>
    <w:p w14:paraId="3E1518B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B1A7F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3F755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4D66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DD21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05ABB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00F0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DA11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B7AF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C245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667B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4E47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0E5E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01C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8E87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7150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E7AC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C5EE4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3C4F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D2D2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A3E67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A842D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7C023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E4782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607B2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0ECF3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3CEEB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FB90B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Heparin-binding epidermal growth factor (HB-EGF)-like growth factor (EGF) is found in cerebral neurons. Its expression is increased after hypoxic or ischemic injury, which also stimulates neurogenesis. HB-EGF has been implicated as a participant in a variety of normal physiological processes such as blastocyst implantation, wound healing, and in pathological processes such as tumor growth, SMC hyperplasia and atherosclerosis. HB-EGF is an 87 amino acid mitogenic and chemotactic glycoprotein containing an EGF-like domain with six conserved cysteine residues.Human HB-EGF shares about 73 % and 76 % a.a. sequence identity with murine and rat HB-EGF.</w:t>
      </w:r>
    </w:p>
    <w:p w14:paraId="092E60B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8A6956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CD79D1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26E7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1675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840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2CC7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A4A5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679A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0894E3F">
      <w:pPr>
        <w:rPr>
          <w:rFonts w:hint="default" w:ascii="Times New Roman" w:hAnsi="Times New Roman" w:cs="Times New Roman"/>
          <w:b/>
          <w:bCs/>
          <w:sz w:val="28"/>
          <w:szCs w:val="28"/>
        </w:rPr>
      </w:pPr>
    </w:p>
    <w:p w14:paraId="3BE04355">
      <w:pPr>
        <w:rPr>
          <w:rFonts w:hint="default" w:ascii="Times New Roman" w:hAnsi="Times New Roman" w:cs="Times New Roman"/>
          <w:b/>
          <w:bCs/>
          <w:sz w:val="28"/>
          <w:szCs w:val="28"/>
        </w:rPr>
      </w:pPr>
    </w:p>
    <w:p w14:paraId="77C2EFCC">
      <w:pPr>
        <w:rPr>
          <w:rFonts w:hint="default" w:ascii="Times New Roman" w:hAnsi="Times New Roman" w:cs="Times New Roman"/>
          <w:b/>
          <w:bCs/>
          <w:sz w:val="28"/>
          <w:szCs w:val="28"/>
        </w:rPr>
      </w:pPr>
    </w:p>
    <w:p w14:paraId="12CD6ED0">
      <w:pPr>
        <w:rPr>
          <w:rFonts w:hint="default" w:ascii="Times New Roman" w:hAnsi="Times New Roman" w:cs="Times New Roman"/>
          <w:b/>
          <w:bCs/>
          <w:sz w:val="28"/>
          <w:szCs w:val="28"/>
        </w:rPr>
      </w:pPr>
    </w:p>
    <w:p w14:paraId="27ED0A4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D03F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69E1EE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3BFC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2C59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34D4D7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051D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E31A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6BEB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9876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C997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C48A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C310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BA8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8D94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8DF3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643C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C54D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A50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F879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EA0E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880A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0E4A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0506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471C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795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E28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CEA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267F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4CC26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3A3CB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17F16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13F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B3E6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CACD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C04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43B7D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8E6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B946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5A3E9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C7E34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3B36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B40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B28B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9C6A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7156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4447E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8601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B79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CFAD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9C55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40B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BC5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125F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DBD2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C7D7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2E56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70E5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066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05A7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A39D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4C3E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71DD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5CC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4E490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A1CC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B3FA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C999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5D43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C4D5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D90EF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FA0B0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B63F0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4CEDB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2AD3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D72F4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0E5F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1ACF0B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94062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258C7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D3141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987FBF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21AF06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58A3F3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E554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ACD13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CC817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227E5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770D5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A1BB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2821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50F4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99A6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BAC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B41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A622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7C0B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78AA8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6C864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B932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107C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2915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CA57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18CF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6318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EFF82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66B3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CFFCD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3F0E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2FEEB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B97D0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F9BEC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10D2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C34B5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A217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96AA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9000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8DB3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2B0D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D3EB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7B94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7138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AE0F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D2FB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C072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493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785E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FE7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0AF5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0D41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68D8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CEFD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230B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9DD6A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1A318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5AB7B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BB1C9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6B241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CAF32F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BD81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2FA2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129D3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6C885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E9EDD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34D0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235E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1932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D0CAA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3C1B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4F05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D0A52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5B08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C9C8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F3B55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299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D7EF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205C8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BB8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6CCB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59A7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1978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D21B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ED1C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C354A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A31B0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D022D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1A767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D7D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FF6A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360F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A98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545B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42E98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EA6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5B10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D22B8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F2E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DDC7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24FC6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161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A99E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774B5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A58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CE4A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E610A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FCE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0D4A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F8001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034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2F98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813E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F04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CE6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0A23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D90C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AEF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0E7A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5DE2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FF1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F1D3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0203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D87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B85E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E39C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D18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8FFE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CBFC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774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1257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C522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F7D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E2D1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6577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378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C101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E7A4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80B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295F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EA50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40E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8526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BFEB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571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B736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4C2B6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2FF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64F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9F4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EA1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D7E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1952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90BE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9238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D46E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B926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7260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4787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4F67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F7C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D437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28E7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4F1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DDD7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3E886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E6F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237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F92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D4A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12D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C002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EFB5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CFC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119B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7762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986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A70F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43FD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A33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5CBB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2635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784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20D5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37C7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D7A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EA5A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137C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1E4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5801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1CD7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AC8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BF31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7CCC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5E1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7048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2665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CEE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EBCC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CBE8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F7D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96A0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E143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7DE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4197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637F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E71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36D4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26F77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6852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1E15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B222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30F8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ACAE3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4492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4D5A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9F2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82D8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F928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121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3D8D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E3F9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F7DE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3B1C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8FDB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BD5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1099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66DD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D73A1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0DDE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0EDC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1D1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DBFF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30C5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63D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4DE8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BD94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0F7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DCD2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CF1CD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E8A0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CAAC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B44E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8213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F8F4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5A3B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D787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C1F3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792C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5797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8943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F181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2071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A208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0C70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3BB5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C4D1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1BAC6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61BAC6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19F0E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C0F42AB">
    <w:pPr>
      <w:pStyle w:val="6"/>
      <w:jc w:val="both"/>
    </w:pPr>
  </w:p>
  <w:p w14:paraId="1A137EE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0B7C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5AB1E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2C5F83"/>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7117</Words>
  <Characters>10191</Characters>
  <Lines>251</Lines>
  <Paragraphs>70</Paragraphs>
  <TotalTime>0</TotalTime>
  <ScaleCrop>false</ScaleCrop>
  <LinksUpToDate>false</LinksUpToDate>
  <CharactersWithSpaces>10676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2026-03-17T07:28:54Z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