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EF1C8">
      <w:pPr>
        <w:pStyle w:val="2"/>
        <w:bidi w:val="0"/>
        <w:jc w:val="center"/>
        <w:rPr>
          <w:rFonts w:hint="default" w:ascii="Times New Roman" w:hAnsi="Times New Roman" w:cs="Times New Roman"/>
          <w:b/>
          <w:bCs w:val="0"/>
          <w:sz w:val="36"/>
          <w:szCs w:val="36"/>
        </w:rPr>
      </w:pPr>
      <w:r>
        <w:rPr>
          <w:rFonts w:hint="eastAsia"/>
          <w:b/>
          <w:bCs/>
          <w:sz w:val="36"/>
          <w:szCs w:val="36"/>
        </w:rPr>
        <w:t>Monkey G-CSF 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C30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DF435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4F680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F5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101A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07F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744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0050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656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7DF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910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E45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D7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3A7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DDEE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359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F23A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6E5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9063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CDF3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60B4A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3627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02E8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ED9A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6D42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6D71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75EE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D7C5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集落刺激因子（G-CSF）是调节造血细胞增殖和分化的激素样糖蛋白CSF家族的成员，在半固体琼脂培养中，它几乎完全刺激前体细胞的粒细胞集落形成。G-CSF也称为集落刺激因子-3，其单个基因编码分子量为19600的177或180个氨基酸的成熟蛋白。在功能上，它特异性刺激粒细胞祖细胞的增殖和分化。在集落刺激因子中，G-CSF对髓系白血病的作用是独一无二的，它能促使白血病细胞从自我更新的恶性状态转变为成熟的分化表型，同时丧失致瘤性。此外，它还通过激活心肌细胞中的Jak-Stat通路来预防心肌梗死后的心脏重构。</w:t>
      </w:r>
    </w:p>
    <w:p w14:paraId="0D6BF1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FA75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11AC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751D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314C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944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831C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333C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AD47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9AA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D367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5B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A7C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853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E6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46B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61F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34A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F45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B4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94B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741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C2C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4D7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E8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923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AF7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0F9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50A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9F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E1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F1B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2FE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AD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0FD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2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8C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EA6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0FD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277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13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9AC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F4C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264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51D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58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C3B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839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01D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F31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068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F0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993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ED0D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9FC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089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2F5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46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41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BC0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0A0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5CF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75D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1E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DB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7AC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995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45E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36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606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E5D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5B8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2FB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F1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6D81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615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1F6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0CE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1CD1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5E58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1DA4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9343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4B76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C7F5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D0B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BE4D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D13C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A7EF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66AE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3BA2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3498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DC17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89E7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C0AF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4016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ED17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8F4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0E3F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36B7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B1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0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255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FAA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40E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493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9B0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87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FBE3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355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92A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0D8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37E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DF5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F88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4D0C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2CD6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BECE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388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B75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DD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A34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3C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0A5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15B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3F5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A6B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393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BA7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9750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3DC7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43DD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7F1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C17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0D1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ACA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0499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A9C2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54FD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944D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0CBE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6ED1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8DF4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663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491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C096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F40C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A09A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51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6EE3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B1C3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90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F80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1340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4B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CAA3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4A66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68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E8C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22A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EEB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A0C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1E0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35D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86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C79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513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79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8AE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1C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8B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277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21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2B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1FC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D9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CD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B77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9E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44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B90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61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2B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DF6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EE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D2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5EA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90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91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E43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793C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EB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4E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870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43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BE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7B6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53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E6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951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36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4A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570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DC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CE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2A5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E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FA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5B8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30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97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136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B5C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AD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5D9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0B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C3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25C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2C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AF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9CFA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06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69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8B7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C6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D1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7EA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D3FD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3E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9D6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D6B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CA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F49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18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0C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414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8B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F5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BA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59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EB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1B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E2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09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F67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817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0C5F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A5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FB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F5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C22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57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984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9D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0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87A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37F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A4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B7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0E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DD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F3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BA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A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93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C3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9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B1E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0A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1D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D2C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A1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2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D4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D4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F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46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294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7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58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B1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B6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B5D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FA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9B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E7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67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98A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03DF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B5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3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0B8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52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2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36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CE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1E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07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78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9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AB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07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82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B4E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2C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0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F2F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BE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2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4A9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0B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AE7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96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84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D2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09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42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E4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FD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7C39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62A3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88E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629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A62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F6F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3F9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D83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9BD1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5FD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887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7C2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F99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64E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28C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3C1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E7A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ECF447">
      <w:pPr>
        <w:rPr>
          <w:rFonts w:hint="default" w:ascii="Times New Roman" w:hAnsi="Times New Roman" w:cs="Times New Roman"/>
          <w:sz w:val="22"/>
          <w:szCs w:val="22"/>
        </w:rPr>
      </w:pPr>
    </w:p>
    <w:p w14:paraId="2074F2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E2AF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G-CSF Sr Elisa Kit</w:t>
      </w:r>
    </w:p>
    <w:p w14:paraId="58FF51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5428C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7507E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CB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12E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722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4D7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872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F8C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B79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792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0DD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7D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F5D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6A6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722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2EE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863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80F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E8CA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92C4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754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4CB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8E1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C54B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14F7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507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042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Granulocyte colony-stimulating factor(G-CSF) is a member of the CSF family of hormone-like glycoprotein that regulates hematopoietic cell proliferation and differentiation, and it almost exclusively stimulates the colony formation of granulocytes from committed precursor cells in semi-solid agar culture. G-CSF is also termed colony stimulating factor-3, and a single gene of which codes for a 177 or 180 amino acid mature protein of molecular weight 19,600. Functionally, it specifically stimulates the proliferation and differentiation of the progenitor cells for granulocytes. The effect of G-CSF on myeloid leukemias is unique among colony stimulating factors in driving the leukemic cells from a self-renewing malignant state to a mature differentiated phenotype with the concomitant loss of tumorigenicity. Besides, it also prevents cardiac remodeling after myocardial infarction by activating the Jak-Stat pathway in cardiomyocytes. The recombinant form of hG-CSF is capable of supporting neutrophil proliferation in a CFU-GM assay as well as early erythroid colonies and mixed colony formation. Human gene coding for G-CSF is assigned to the q21-q22 region of chromosome 17. </w:t>
      </w:r>
    </w:p>
    <w:p w14:paraId="20743CD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7050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3238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199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E1E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4B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4C2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1C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A03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1A1B5B">
      <w:pPr>
        <w:rPr>
          <w:rFonts w:hint="default" w:ascii="Times New Roman" w:hAnsi="Times New Roman" w:cs="Times New Roman"/>
          <w:b/>
          <w:bCs/>
          <w:sz w:val="28"/>
          <w:szCs w:val="28"/>
        </w:rPr>
      </w:pPr>
    </w:p>
    <w:p w14:paraId="7C13D5D5">
      <w:pPr>
        <w:rPr>
          <w:rFonts w:hint="default" w:ascii="Times New Roman" w:hAnsi="Times New Roman" w:cs="Times New Roman"/>
          <w:b/>
          <w:bCs/>
          <w:sz w:val="28"/>
          <w:szCs w:val="28"/>
        </w:rPr>
      </w:pPr>
    </w:p>
    <w:p w14:paraId="0A00031D">
      <w:pPr>
        <w:rPr>
          <w:rFonts w:hint="default" w:ascii="Times New Roman" w:hAnsi="Times New Roman" w:cs="Times New Roman"/>
          <w:b/>
          <w:bCs/>
          <w:sz w:val="28"/>
          <w:szCs w:val="28"/>
        </w:rPr>
      </w:pPr>
    </w:p>
    <w:p w14:paraId="2EA600C3">
      <w:pPr>
        <w:rPr>
          <w:rFonts w:hint="default" w:ascii="Times New Roman" w:hAnsi="Times New Roman" w:cs="Times New Roman"/>
          <w:b/>
          <w:bCs/>
          <w:sz w:val="28"/>
          <w:szCs w:val="28"/>
        </w:rPr>
      </w:pPr>
    </w:p>
    <w:p w14:paraId="789118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7EF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D91C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871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E9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F2F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D3A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1A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C43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66E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876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105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5B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9D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855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CC8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380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74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7C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A70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A25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847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D1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16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2C1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364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A22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80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CC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100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61A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AB6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29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B6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D38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C13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AC4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AD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C90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ED48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B6C1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AF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5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ED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958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F3B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0E3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E6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43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54A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6A7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C3E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83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6E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C53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2A2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BF8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9D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6C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E9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A35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962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9E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CC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65F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E88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937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EBA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C30C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9BA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367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DBE3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F31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FD0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541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7494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3D55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8F9F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8F7C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37DF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0D3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9AD0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73BD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A8D2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488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899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9BC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964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BFA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2FA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CC5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AF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275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F33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5C5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0CA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097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0BE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891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C2A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509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99C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E71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9B5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229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AAF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993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A54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C4A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96DC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0D92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F3F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000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3A9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2BD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C94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A0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3A32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9DE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52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ED0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651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F85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F42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7C5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4EC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0FC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08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2CC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518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EAA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F476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943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A94E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967D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5842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B2B9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7500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789A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BDEB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5F10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E38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CA0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F81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00D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1A3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BA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2D4F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C8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CFE5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64B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2B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3AD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EAE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D0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57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3B0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7B8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E37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2CE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B5F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4C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563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AAF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D7B7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6EB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EF5F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1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05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C9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A4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F0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BEC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E2D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EE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9705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1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E6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B08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56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93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214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38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AB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C412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10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45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C4D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2B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2B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0C6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3B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6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43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94D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7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33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96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FE0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67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93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FB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A2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71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6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FC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D0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48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01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37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6F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A8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44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DF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A19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84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38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CA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11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16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02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F3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C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46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2EB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AD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54D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B98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21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0C8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F6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D2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AA9E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404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40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14A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18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7A5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E47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A18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ED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E3E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33C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3C4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A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95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01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69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2A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A0F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7B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C1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DF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2D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4FB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37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63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C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56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17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A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210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62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F0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DD4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16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8A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03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80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2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9C8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31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9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F67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0E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0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B1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95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1A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F0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2A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71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FC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AE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3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BF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4E7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FB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E8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CA7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7A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8232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67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75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E49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4F4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13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565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E9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46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E1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E3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2F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9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921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55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F0C5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419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F6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56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F4F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14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7E5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447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35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5C4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28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59E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51E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F99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B8B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30A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8C9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56D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10D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C24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AE8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C4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4C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D7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05E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831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47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44B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89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784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6784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5C1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954224">
    <w:pPr>
      <w:pStyle w:val="6"/>
      <w:jc w:val="both"/>
    </w:pPr>
  </w:p>
  <w:p w14:paraId="0772E3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A1C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3F0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1713E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7696</Words>
  <Characters>12746</Characters>
  <Lines>251</Lines>
  <Paragraphs>70</Paragraphs>
  <TotalTime>0</TotalTime>
  <ScaleCrop>false</ScaleCrop>
  <LinksUpToDate>false</LinksUpToDate>
  <CharactersWithSpaces>13624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2026-03-25T03:01:35Z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