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4D14AC">
      <w:pPr>
        <w:pStyle w:val="2"/>
        <w:bidi w:val="0"/>
        <w:jc w:val="center"/>
        <w:rPr>
          <w:rFonts w:hint="default" w:ascii="Times New Roman" w:hAnsi="Times New Roman" w:cs="Times New Roman"/>
          <w:b/>
          <w:bCs w:val="0"/>
          <w:sz w:val="36"/>
          <w:szCs w:val="36"/>
        </w:rPr>
      </w:pPr>
      <w:r>
        <w:rPr>
          <w:rFonts w:hint="eastAsia"/>
          <w:b/>
          <w:bCs/>
          <w:sz w:val="36"/>
          <w:szCs w:val="36"/>
        </w:rPr>
        <w:t>Monkey Heregulin-β1/Neuregulin-1/NRG-1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3BDC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799126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5BDA5D1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F03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22D66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7E7519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96EF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264B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1D3B0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2405E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C560B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D12BE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098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AD85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1A0E88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8E7AF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9BC19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CC34B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F688D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5CD43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B8DAF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589B0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10662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3F7C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CA54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5B994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B394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2D304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uregulin/Heregulin是一个结构相关的多肽生长因子家族，来源于选择性剪接基因（NRG1、NRG2、NRG3和NRG4）。迄今为止，有14种以上的可溶性和跨膜蛋白来源于NRG1基因。跨膜NRG1亚型胞外区的蛋白水解过程释放可溶性生长因子。HRG1-β1包含一个Ig结构域和一个EGF样结构域，该结构域是直接结合受体酪氨酸激酶erb3和erb4所必需的。这种结合诱导erb3和erb4与erb2异源二聚，刺激内源性激酶活性，从而导致酪氨酸磷酸化。</w:t>
      </w:r>
    </w:p>
    <w:p w14:paraId="30F0DE5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09E681">
      <w:pPr>
        <w:ind w:firstLine="441" w:firstLineChars="0"/>
        <w:rPr>
          <w:rFonts w:hint="default" w:ascii="Times New Roman" w:hAnsi="Times New Roman" w:cs="Times New Roman"/>
        </w:rPr>
      </w:pPr>
    </w:p>
    <w:p w14:paraId="252628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62A74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1F22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0134C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9869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784045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935E72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77A025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D53D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B753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CBB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3534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700B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7E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C79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7554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3083B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643B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CC55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4EAD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564D6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74ED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B55B2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FB0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CC6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B1E4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358D0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E4F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84C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857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B073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CE3A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325C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CAE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7D8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F049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85C3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0FF54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0C3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DE2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7B90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AEB3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4D94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DD3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C21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DD16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F6B96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38A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F03A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0873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7AE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284F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3174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84C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84A7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D444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BB1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5DD6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C82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99B6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899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E0CC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170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3EB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A9B6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088E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979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670B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92DC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149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4A2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417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66ED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D19C54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48B1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3ACE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A9AD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81D8B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1E086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1FDC53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BF868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8CE83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8B7D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6317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D144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87F3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FC002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4086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6A95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0048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E20032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5DCC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E18282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24257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FE08E6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87D2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4A45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EF917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87E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97C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E9B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3389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825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5E8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78E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F00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D68D98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7409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1B12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E02E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B470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F8DC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EC8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3E88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B442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FE25F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A6B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EE5F4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786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E6B3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4406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79F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DAB7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D1CF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16B41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2FB0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014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48B82A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A36F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CD62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DD70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DECC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A89E4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7B8B0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3E162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CAF5C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05D1D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3E398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71707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D7913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9ACE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4820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0B56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F211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4266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E70F9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FD2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22EF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4686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2FB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F43A6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9B1E0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1DE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75A9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06AB7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B73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2FDE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0E6C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A81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FD0F8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C0C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BAE45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6865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6BA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7DB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746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F29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2A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A3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B309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75E8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491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BF0E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4C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535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135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5A8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93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AD2A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9F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3C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934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22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9E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1AA3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18B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B7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56D6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BBCA0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13D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F8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966F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8B7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C3F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970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FE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6E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5EF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FC3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F7B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4B5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65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893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9C58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5DED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C980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A79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F705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C2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041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D7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6A87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C4BA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D9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86F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B33D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80C5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1E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8718C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66C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04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F627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5E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1B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F49E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4898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209E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C15F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5DA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E403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F77C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623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8C2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DA6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187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5EB3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DD3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C258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44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5A5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8EF5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F02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DDC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1F7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F3BD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0E9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41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3F2F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C03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1A5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C9C4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FF37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FBA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E60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E12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8B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3C2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275D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5B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E3D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E77A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7D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3DC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196C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52F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DD0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434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62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63B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3D23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41E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3485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D08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1B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E35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A462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984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AAC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75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6AA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DF7F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FD8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91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ED7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C89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CFA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3837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7A479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CB95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144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A3CD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7D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584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BD45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99E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0E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861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24C6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85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529E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FA27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C4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4A02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DDF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C3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9C7A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571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336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C9DD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A082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1BB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F506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07D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49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7270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F1D4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A6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3009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BB1BB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0598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EBD63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FCA2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A669F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FD12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69C4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2467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604D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485F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B66DB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A23B6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D572E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04BA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CEA6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7B20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141CD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7A1FAF">
      <w:pPr>
        <w:rPr>
          <w:rFonts w:hint="default" w:ascii="Times New Roman" w:hAnsi="Times New Roman" w:cs="Times New Roman"/>
          <w:sz w:val="22"/>
          <w:szCs w:val="22"/>
        </w:rPr>
      </w:pPr>
    </w:p>
    <w:p w14:paraId="1FD9085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DE1EF7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Heregulin-β1/Neuregulin-1/NRG-1 Elisa Kit</w:t>
      </w:r>
    </w:p>
    <w:p w14:paraId="7A2264E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70D974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4B62CE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52A0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A30C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DCF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691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5AA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0124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DE03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445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13C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434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04C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4DD551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2BD41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E784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4266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6B9C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357BB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53B8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8329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9E58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0032A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CE8A2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57659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7482C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7CB8D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Neuregulin/Heregulin is a family of structurally related polypeptide growth factors derived from alternatively spliced genes (NRG1, NRG2, NRG3 and NRG4). To date, there are over 14 soluble and transmembrane proteins derived from the NRG1 gene. Proteolytic processing of the extracellular domain of the transmembrane NRG1 isoforms release soluble growth factors. HRG1-β1 contains an Ig domain and an EGF-like domain that is necessary for direct binding to receptor tyrosine kinases erb3 and erb4. This binding induces erb3 and erb4 heterodimerization with erb2, stimulating intrinsic kinase activity, which leads to tyrosine phosphorylation. Although HRG1-β1 biological effects is still unclear, it has been found to promote motility and invasiveness of breast cancer cells which may also involve up-regulation of expression and function of the autocrine motility-promoting factor (AMF). Recombinant human Heregulin-β1 (HRG1-β1) is a 7.5 kDa polypeptide consisting of only the EGF domain of Heregulin-β1 (65 amino acid residues).</w:t>
      </w:r>
    </w:p>
    <w:p w14:paraId="55B8316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B51D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3B74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9D1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F607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3E8F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FEB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66D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1DE7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BBAD74F">
      <w:pPr>
        <w:rPr>
          <w:rFonts w:hint="default" w:ascii="Times New Roman" w:hAnsi="Times New Roman" w:cs="Times New Roman"/>
          <w:b/>
          <w:bCs/>
          <w:sz w:val="28"/>
          <w:szCs w:val="28"/>
        </w:rPr>
      </w:pPr>
    </w:p>
    <w:p w14:paraId="480F1BC4">
      <w:pPr>
        <w:rPr>
          <w:rFonts w:hint="default" w:ascii="Times New Roman" w:hAnsi="Times New Roman" w:cs="Times New Roman"/>
          <w:b/>
          <w:bCs/>
          <w:sz w:val="28"/>
          <w:szCs w:val="28"/>
        </w:rPr>
      </w:pPr>
    </w:p>
    <w:p w14:paraId="307EFFB9">
      <w:pPr>
        <w:rPr>
          <w:rFonts w:hint="default" w:ascii="Times New Roman" w:hAnsi="Times New Roman" w:cs="Times New Roman"/>
          <w:b/>
          <w:bCs/>
          <w:sz w:val="28"/>
          <w:szCs w:val="28"/>
        </w:rPr>
      </w:pPr>
    </w:p>
    <w:p w14:paraId="2D2405D6">
      <w:pPr>
        <w:rPr>
          <w:rFonts w:hint="default" w:ascii="Times New Roman" w:hAnsi="Times New Roman" w:cs="Times New Roman"/>
          <w:b/>
          <w:bCs/>
          <w:sz w:val="28"/>
          <w:szCs w:val="28"/>
        </w:rPr>
      </w:pPr>
    </w:p>
    <w:p w14:paraId="5F6F0A6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4647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CAB20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AD6A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462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F61B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F5B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E826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0F6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4685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7EE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733A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01C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85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FCB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AD4A3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79258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E9F5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E95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6B6C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79D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B681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6ED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AF27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865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B6B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F61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90C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A0C0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DD85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E777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D369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BAF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B787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995F2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CE1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ED64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1DF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A66E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0288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859CB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30BD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543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2665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AE8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C03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C188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06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C30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481C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D4E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A14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5865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C0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2647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080D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764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B8C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9BC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955D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8C5CD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6962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070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D1D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0D7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A59D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312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BE08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262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7BC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120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932C8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8BAF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378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FF40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97EA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DF41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EB3596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C913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1A18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9709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E9B7C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3EA6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9EE0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09B7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0B8D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FB1C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431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38FCB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A062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29F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8304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1ABB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2689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4454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D671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027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531C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D0C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509E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F3CD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0D2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E24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0DF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A8ED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3C6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EF9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59696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EB8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EF93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5C4A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7E9A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3D2C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226C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591A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52D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2009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A06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B22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092F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31DC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442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238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20E7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F25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C45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DB8A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95C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489F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620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75F2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033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B31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89986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3728B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2DBA3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DF1E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0E5B8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5F880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3FD5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CE62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18D5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1BF8F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A7E3D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B1E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FA2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8D8F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496FE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DFE1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34CD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442C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E71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2CA7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AAD18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E6F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C153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05CA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28D6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3E8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1AC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A079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A546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BF9F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0D3D8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9FFE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5031B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50AA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290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F0F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4D46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192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0A0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4790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9B1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E434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67EB1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47C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4B4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5B38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D34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365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8684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A03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BAB2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5F3D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92E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D38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BABB9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FB6F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25F4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71F8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67B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1E8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6FCB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057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DB5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55E2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B6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2B0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0B8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16E6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B2B5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F0E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6A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D4A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E93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D47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645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DBA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FFF0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B621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2C97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52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66A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856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A42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6B2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14F2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D04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8ED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B77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A72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012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532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279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AA7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CD1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270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57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D5F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9104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C807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01CE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9DB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9E29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8569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CE7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C1EE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11D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97C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BF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C5C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942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2CA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81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7B92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AEE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2B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12D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6B3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40E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6E9A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46F6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F5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0BA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3733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5C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EB3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956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F4EF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4E7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464D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06C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A53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1D76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CF8D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4DC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FC5F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4A1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3CC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B82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772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105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AD4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4BF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BC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AEEF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87C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A84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8795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6AA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F4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0C8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58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122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3C9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B8FC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53D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8BC3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5D850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B2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3B7B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6AC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5066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3F7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3C2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96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18C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375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4714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FA2F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665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A5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DA3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F7D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D383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0EE6A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FEF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87F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279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087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42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9EA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3DA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B66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BC0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FFAB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6D30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A0D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EC7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49F4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85BF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1FBA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5D06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986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EE9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64EB6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2621E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A62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30A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36C5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C1F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B7D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AC7C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CC2B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478A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0478A3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C9D4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9D11CF6">
    <w:pPr>
      <w:pStyle w:val="6"/>
      <w:jc w:val="both"/>
    </w:pPr>
  </w:p>
  <w:p w14:paraId="2BC43CB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C6BAC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59A6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2E304E9"/>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7469</Words>
  <Characters>12105</Characters>
  <Lines>251</Lines>
  <Paragraphs>70</Paragraphs>
  <TotalTime>0</TotalTime>
  <ScaleCrop>false</ScaleCrop>
  <LinksUpToDate>false</LinksUpToDate>
  <CharactersWithSpaces>12876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2026-03-25T03:15:11Z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