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C43F78">
      <w:pPr>
        <w:pStyle w:val="2"/>
        <w:bidi w:val="0"/>
        <w:jc w:val="center"/>
        <w:rPr>
          <w:rFonts w:hint="default" w:ascii="Times New Roman" w:hAnsi="Times New Roman" w:cs="Times New Roman"/>
          <w:b/>
          <w:bCs w:val="0"/>
          <w:sz w:val="36"/>
          <w:szCs w:val="36"/>
        </w:rPr>
      </w:pPr>
      <w:r>
        <w:rPr>
          <w:rFonts w:hint="eastAsia"/>
          <w:b/>
          <w:bCs/>
          <w:sz w:val="36"/>
          <w:szCs w:val="36"/>
        </w:rPr>
        <w:t>Monkey GREM2/PRDC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98839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72F04FD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7C12790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6AAA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CBB0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C3AA0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D80AE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3C42E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87777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34798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87380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69D06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8965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18CF9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4F098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547CC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54151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3BABE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1B1BA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9E901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5B7F4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0F684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23E55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359EC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97F3D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7A15F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0D545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ED9470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GREM2，也称为PRDC，是几种BMP拮抗剂之一，在胚胎发育和组织分化过程中调节BMP的功能。BMP拮抗剂含有胱氨酸结，通常形成同型和异二聚体。BMP拮抗剂的CAN（cerberus和dan）亚家族（该基因所属）的特征是具有八元环的C末端胱氨酸结。由该基因编码的分泌糖基化蛋白的拮抗作用可能是由于其与BMP蛋白直接结合。PRDC基因定位于染色体1q43。</w:t>
      </w:r>
    </w:p>
    <w:p w14:paraId="2E2A304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218F14E">
      <w:pPr>
        <w:ind w:firstLine="441" w:firstLineChars="0"/>
        <w:rPr>
          <w:rFonts w:hint="default" w:ascii="Times New Roman" w:hAnsi="Times New Roman" w:cs="Times New Roman"/>
        </w:rPr>
      </w:pPr>
    </w:p>
    <w:p w14:paraId="351740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741FC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8E8EE8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73E91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836B50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AD169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F28E96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5ADE3C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DF464B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0A16F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1639E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54FA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EC55B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2444B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1B38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93D91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FF64D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33897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960BD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8823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0768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99008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F0640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D4DC6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7A0C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B9D8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74ACA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F96AA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5F42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30AD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CD4A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CA78D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B09E9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4F1E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3482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85D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0DAD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4B843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B6676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F60E6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E98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2E03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6436A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AB00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4A9C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896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106F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DB092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36793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1EB25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AD355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ED64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6047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D6BA6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EFD8B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4643D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1004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D73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AE71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E6FC3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E56A4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A85E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F3B1B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E82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0F20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434E7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E8340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FC45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D9B0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C40A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E8213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F06A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E655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6B8D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BC603D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CC04D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9D864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DF8CD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B23040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C0723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C84B01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AF708E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9981DC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6252BA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2458B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8C0060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04942B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F9F34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D6527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E9B3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9D65EC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96134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58EE2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F3B1A0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628CCA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5DE013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CBBAF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411F2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8A0B75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F11A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F33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B79C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5AC1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6A35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AD4A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24FC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3688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1A8ECB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9105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D914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1FA9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39F8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B068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6C99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3DE063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107C41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6D1824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B29EA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AFC8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6F53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ECAE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3544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B592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70AF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E8EB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E05B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3EE8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372C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7437C9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53B9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C43A4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707C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E3D4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7F2B2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A72D6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1DEB9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C3EFD5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3B950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40931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D0FC5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3EA9E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F088E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A2289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0B2DA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AA1E13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197726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83A3FA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378A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5E45C6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A093D6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64E3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2BCC5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15ECA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3617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B8CCF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CC38F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3854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C1D13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B1DB7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D1FC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A8CB2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067A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72A17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9EBDF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AC002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1EA4E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6CA5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5E764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5C6F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D681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3DA8C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A320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1E7A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4C842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5052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2DC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A923C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70CF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912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8621A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3F0B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24D1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DA4DF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71E7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9983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72DC2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E57A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05F1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43E50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599B3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6E1D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D503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E5F3F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81DB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64E7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286EB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96EA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AF9E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9CFD7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574D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7873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5D1C7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7382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5A3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99595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F2EB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C8AB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8E2D7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4DE1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B74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2ADDB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E11E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8698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6BE45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481A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5A0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45BA4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F2DD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672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07F8A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BBC4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B40B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61009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3376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5E7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E9BF7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974D4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DA45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6783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874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6775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18CC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CA30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FF65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BB2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32B8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4028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B6E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8987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A0CB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D59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C6DF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C79D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979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D36F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E2E4A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D52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A5C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757C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524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E63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B9AE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3048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A5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5198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12C6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0C8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1C92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E306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5F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0E8F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C94D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14F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E857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EDF7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340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8AC8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0A94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E20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C354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051B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E2C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2396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6FDB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CC8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3549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8A2F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EC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4BD3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93CB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12D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AF72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8C05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F0C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E3E7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6C73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A22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1661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B097D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7E5D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E9B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3E94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062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402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F7E0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4CCA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B48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CC81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3E25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599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3C6A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4637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A1A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ADEC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5258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B03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818D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57C9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809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225D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2CA2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6F7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A72D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546A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54C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62B3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9BFC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DB8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C2C4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E947E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0B6F7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D2BB4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C937F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2D728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A27C2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D858D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40651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7299E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FC0F9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1D5D7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926CE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7C3E0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2C451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6DB5E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69703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B535B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BB70E72">
      <w:pPr>
        <w:rPr>
          <w:rFonts w:hint="default" w:ascii="Times New Roman" w:hAnsi="Times New Roman" w:cs="Times New Roman"/>
          <w:sz w:val="22"/>
          <w:szCs w:val="22"/>
        </w:rPr>
      </w:pPr>
    </w:p>
    <w:p w14:paraId="6B4A9AB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11FD8E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GREM2/PRDC Elisa Kit</w:t>
      </w:r>
    </w:p>
    <w:p w14:paraId="3A1AF7A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21F215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2E43F1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4662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6AB7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8C48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B7FD4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9AA54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B1984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F0628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2D5E3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E3A09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51C9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A64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31F3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3C58D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D29A1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687F2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A22C7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06D25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02AB2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593A9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2BCEC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4350A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ECDA5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1FC0A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621A4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579B6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GREM2, also known as PRDC, is one of several BMP antagonists that regulate the functions of BMPs during embryonic development and tissue differentiation. BMP antagonists contain cystine knots and typically form homo- and heterodimers. The CAN (cerberus and dan) subfamily of BMP antagonists, to which this gene belongs, is characterized by a C-terminal cystine knot with an eight-membered ring. The antagonistic effect of the secreted glycosylated protein encoded by this gene is likely due to its direct binding to BMP proteins. The PRDC gene is mapped to chromosome 1q43.</w:t>
      </w:r>
    </w:p>
    <w:p w14:paraId="433F034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4F8D8B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14206E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848A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CE51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713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B95F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6530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0E32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2C9E0DF">
      <w:pPr>
        <w:rPr>
          <w:rFonts w:hint="default" w:ascii="Times New Roman" w:hAnsi="Times New Roman" w:cs="Times New Roman"/>
          <w:b/>
          <w:bCs/>
          <w:sz w:val="28"/>
          <w:szCs w:val="28"/>
        </w:rPr>
      </w:pPr>
    </w:p>
    <w:p w14:paraId="4C34287D">
      <w:pPr>
        <w:rPr>
          <w:rFonts w:hint="default" w:ascii="Times New Roman" w:hAnsi="Times New Roman" w:cs="Times New Roman"/>
          <w:b/>
          <w:bCs/>
          <w:sz w:val="28"/>
          <w:szCs w:val="28"/>
        </w:rPr>
      </w:pPr>
    </w:p>
    <w:p w14:paraId="3E2E60EF">
      <w:pPr>
        <w:rPr>
          <w:rFonts w:hint="default" w:ascii="Times New Roman" w:hAnsi="Times New Roman" w:cs="Times New Roman"/>
          <w:b/>
          <w:bCs/>
          <w:sz w:val="28"/>
          <w:szCs w:val="28"/>
        </w:rPr>
      </w:pPr>
    </w:p>
    <w:p w14:paraId="20BE6909">
      <w:pPr>
        <w:rPr>
          <w:rFonts w:hint="default" w:ascii="Times New Roman" w:hAnsi="Times New Roman" w:cs="Times New Roman"/>
          <w:b/>
          <w:bCs/>
          <w:sz w:val="28"/>
          <w:szCs w:val="28"/>
        </w:rPr>
      </w:pPr>
    </w:p>
    <w:p w14:paraId="46ED33F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FB4B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EAEFA8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54FD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7939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ACA12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6FE5A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E7CB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ABA9B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C2588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944F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DE9EA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CF45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77F0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0FA06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5122D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FD20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A4E6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849E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B293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DC4A2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133AD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0CB5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68AD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158D4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4BE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6759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B8E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9326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027E2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B96CF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2651B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E0C5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479C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F73B8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3DEF6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D4874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AFB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4B74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FBD94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B1FF9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CD361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954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C85E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72F7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9EF4A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5BA9F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8401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2A40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8BE1A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E973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B0F1E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30A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06A7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8303E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FEBA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9F2D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AD33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AE29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8ADAB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F02E2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A33C8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0D70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B4E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5F375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C3E27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781F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CEE6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4528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A719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8A5EB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F8EBA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E8D58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2E559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26E0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8B65BF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CE86E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4A073B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29D852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1E0BEE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C678E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5E0D62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E6F5AD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C54CB1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C5CC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FBCA5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3780C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56574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339D6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C7D0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E0A3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CF36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ECA9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2706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BB3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35C1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25FD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EF6FE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C9891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4F26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7445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61D2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11D1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5EAB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EF4E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210E5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7226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BD2A9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8AF1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651B5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275BD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F0FA1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81CF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E371C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7635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CAAE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CFA6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3166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55DD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D914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6E53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2DA3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4C06F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3E69A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17AE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8B8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71CB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5C7D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F711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2E88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A935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73F7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CA43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75182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5E79F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14A68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A2135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E0E77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0D9053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458A25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87EB3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3F963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5917A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D7C10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5214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C1D0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0696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2FE08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A099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A4AC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E476F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48AE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BEF8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07E3E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104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DD58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5D513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616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EC82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BF4F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C5BD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8E8D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B103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3327E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77B3B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676E7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ABE7B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AC9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FA93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C29B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F85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2DBE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1CDBF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D47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08F0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C61EA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A8A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277B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02C92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0C7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550C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2D5BA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5E1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23EF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5BE22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8A4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6B72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AC9D1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CFA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F5F0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0968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69C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C32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0344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29EB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CC1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9EDE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27B5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FD1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D2EB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8609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B7AD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8C59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7578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C88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26BD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7602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F63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6D01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DC12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DF79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CF2C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3C68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A55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192A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CDEC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07F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88E4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6290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447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16E6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CC10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4B4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00CE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A76C0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169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8107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F8AC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A9F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E9F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DF8A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8ED7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D2138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DC59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6A3C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DEF3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0E00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9EBE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998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A880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B3EB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1C6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6133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CCC36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9A0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87E7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AD64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5F2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9EB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48AD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846D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8C91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9FEE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3CAA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71B7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FB44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8B42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3A4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A6B4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4A28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EAD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59CC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7DEA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09A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C3B6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E2E6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431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E779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F63F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EFF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1324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B6B7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467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8D66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3B37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714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6A03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E0EC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DE0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7CE0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FFA7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8EA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62BD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D5C1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DA9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5E90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0C54E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5381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8740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AA9B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B95A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51961E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DDAD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738D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F7C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0792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B0FF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9BF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19EC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B0E1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45D0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7E1B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02D2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603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FF36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245D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93AF1B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10AC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D74F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03C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98EE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CF3D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8EE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2035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EC47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462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91B2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B9A78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E24A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AFEA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0680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DCA1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108D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44AA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4E4B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672A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271D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C0CC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D800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7B64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21E7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C90D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1C3D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3E24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DC6EB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A0D80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8A0D80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3E667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1E196D3">
    <w:pPr>
      <w:pStyle w:val="6"/>
      <w:jc w:val="both"/>
    </w:pPr>
  </w:p>
  <w:p w14:paraId="5DECCBF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35A0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027B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0514DE"/>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7650</Words>
  <Characters>13003</Characters>
  <Lines>251</Lines>
  <Paragraphs>70</Paragraphs>
  <TotalTime>0</TotalTime>
  <ScaleCrop>false</ScaleCrop>
  <LinksUpToDate>false</LinksUpToDate>
  <CharactersWithSpaces>13973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2026-03-25T03:10:20Z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