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039295">
      <w:pPr>
        <w:pStyle w:val="2"/>
        <w:bidi w:val="0"/>
        <w:jc w:val="center"/>
        <w:rPr>
          <w:rFonts w:hint="default" w:ascii="Times New Roman" w:hAnsi="Times New Roman" w:cs="Times New Roman"/>
          <w:b/>
          <w:bCs w:val="0"/>
          <w:sz w:val="36"/>
          <w:szCs w:val="36"/>
        </w:rPr>
      </w:pPr>
      <w:r>
        <w:rPr>
          <w:rFonts w:hint="eastAsia"/>
          <w:b/>
          <w:bCs/>
          <w:sz w:val="36"/>
          <w:szCs w:val="36"/>
        </w:rPr>
        <w:t>Plant GPX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273BD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93.8–6000pg/ml</w:t>
      </w:r>
    </w:p>
    <w:p w14:paraId="1D3B8C8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＜17.05pg/ml</w:t>
      </w:r>
    </w:p>
    <w:p w14:paraId="580FCF8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0815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7C684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ABA9C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264F0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2732C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0A7F5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F31C1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459D2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9C1C8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4AC1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4F372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6000.0</w:t>
            </w:r>
          </w:p>
        </w:tc>
        <w:tc>
          <w:tcPr>
            <w:tcW w:w="1134" w:type="dxa"/>
            <w:vAlign w:val="center"/>
          </w:tcPr>
          <w:p w14:paraId="42FAF2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424660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67886B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41DFC3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768070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6A1120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93.8</w:t>
            </w:r>
          </w:p>
        </w:tc>
        <w:tc>
          <w:tcPr>
            <w:tcW w:w="1134" w:type="dxa"/>
            <w:vAlign w:val="center"/>
          </w:tcPr>
          <w:p w14:paraId="63457F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6DAE0B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41C10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6CF2C4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2112E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F577B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19609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C1993B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谷胱甘肽过氧化物酶（Glutathione peroxidase，GSH-Px）是机体内广泛存在的一种重要的过氧化物分解酶。GSH-Px的活性中心是硒半胱氨酸，其活力大小可以反映机体硒水平。硒是GSH-Px酶系的组成成分，它能催化GSH变为GSSG，使有毒的过氧化物还原成无毒的羟基化合物，从而保护细胞膜的结构及功能不受过氧化物的干扰及损害。</w:t>
      </w:r>
    </w:p>
    <w:p w14:paraId="2C71D68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50C5957">
      <w:pPr>
        <w:ind w:firstLine="441" w:firstLineChars="0"/>
        <w:rPr>
          <w:rFonts w:hint="default" w:ascii="Times New Roman" w:hAnsi="Times New Roman" w:cs="Times New Roman"/>
        </w:rPr>
      </w:pPr>
    </w:p>
    <w:p w14:paraId="6B1458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924D02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0C4997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8DA93C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4B4995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4B8E7D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75ACE8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2860D2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8D2B77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21A33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C955D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711F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BFBE9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FEA4F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EA8B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D9707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85142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FE561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AB8C0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532B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293B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C7BF3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5E08F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B1801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BFA8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7B74F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2398C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21F42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933BA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044E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F366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586D6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DC4A1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0D76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495E9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0BB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92B6B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39CD7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C823E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CD747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AC50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3FBF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76629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F1A91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07394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E5E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E3B8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41764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B3E48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FCF2B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02B21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C4D0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3C43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8A898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FCF14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009BF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FC843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693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F46F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F8E8C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0F47B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1F87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CAB4B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04E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DF0B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BAED5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0F3D8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F14D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4EC6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98D2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F9524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45F5E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728C8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D4E4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D01401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A1DFC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444FC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A38F7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A6D86B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F01469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9C8D6C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0F406E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F4B139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F87AA0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22A0C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35E416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42E07E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FD057A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0A3A87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4816F1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F8DE9B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B21665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CB649E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5628C5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7EBEDB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4F4116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DF6B53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A67D7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3A4AAA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EBE2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F6F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EDB2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7F0B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6EC1B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12EB8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B762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B39FF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C73547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5701F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1382A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0B6D3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639C1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19C83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8C41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DD181B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B44832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7D3A5B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66A02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0FF56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321E9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4594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588C1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F67F9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8D45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A158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4FEFE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6C281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C0BD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1AB8A2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B2D4D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EBC01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5FDE4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9904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E2805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E9775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A9F31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068058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2717E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0BA608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B2FC5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F77FFF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9221AF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0D3A4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9998E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DE53A5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615B6C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4962B9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A4B8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C4E26D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48F942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8D16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5FF0B4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1C1CAA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5264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072CA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62A26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E215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2E51F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65E1A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4EA81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FA58F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10FA5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C77A9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EAA8B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45FC2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334EF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CDBE0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DA6BE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3D96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77BE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BDA49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F11A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932E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39032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D51D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E13B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97255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32B3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07D2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2EDDB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96C0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D332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EF5C0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ADBB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E30D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6FD67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8FCC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E694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28C54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4C19EA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F639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D7F6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0DC6F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D1A4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53E4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4028C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8085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42D6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18BB2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C651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F26C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ADB73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9CDD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92FF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2D268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10A9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4600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2991A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E622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8CBF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229C6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C22C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1E14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033DF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3CC2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5F77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126D6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DE88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7A8C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2D3D7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25DA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4078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FDF07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EF58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BF93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88735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BC9FC2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221A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B27E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3EA0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52BA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9275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5760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0681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2C8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6152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F63E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7A9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CB23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0F37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0EE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C585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5D38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9C4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C155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CAE4D2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E003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7FD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28C0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03AC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AE4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D0A9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476E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4E2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9335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90B5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DB7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4C5E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02D3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C45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C8E2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49EC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264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5005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B20F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2AD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0180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16C4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E4D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B785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CFAA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DA8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5B8F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AB99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A12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8500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A094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042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AA07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826F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A0E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FE15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3623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D75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631D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24DF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815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0FBE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81246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E0DE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0C6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404E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D6AC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FFE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8949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AE4D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925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477B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318D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5E2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8840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23E3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37B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E0D4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522C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C11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58E1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CDE1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134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0346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2A3B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48C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4B2D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B448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080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C834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54C1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B0C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1ACA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D5693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01A3C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E3D49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1D405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5591B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A8882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B59CB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02741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7A106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9BA7A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C0089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E656B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D56F6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39EDB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29DFD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D645A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8B672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17A2FBB">
      <w:pPr>
        <w:rPr>
          <w:rFonts w:hint="default" w:ascii="Times New Roman" w:hAnsi="Times New Roman" w:cs="Times New Roman"/>
          <w:sz w:val="22"/>
          <w:szCs w:val="22"/>
        </w:rPr>
      </w:pPr>
    </w:p>
    <w:p w14:paraId="39C8B8C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43B195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Plant GPX Elisa Kit</w:t>
      </w:r>
    </w:p>
    <w:p w14:paraId="1FCC30A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93.8–6000pg/ml</w:t>
      </w:r>
    </w:p>
    <w:p w14:paraId="54D2A5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＜17.05pg/ml</w:t>
      </w:r>
    </w:p>
    <w:p w14:paraId="146435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B2E5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C485B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19240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904B2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BEDF8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DBD88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BBF33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C6A95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23652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ED5A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6843F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6000.0</w:t>
            </w:r>
          </w:p>
        </w:tc>
        <w:tc>
          <w:tcPr>
            <w:tcW w:w="1036" w:type="dxa"/>
            <w:vAlign w:val="center"/>
          </w:tcPr>
          <w:p w14:paraId="50D47B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6E0DF9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64F2DA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78D7CE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463A06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7" w:type="dxa"/>
            <w:vAlign w:val="center"/>
          </w:tcPr>
          <w:p w14:paraId="345FDA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93.8</w:t>
            </w:r>
          </w:p>
        </w:tc>
        <w:tc>
          <w:tcPr>
            <w:tcW w:w="1037" w:type="dxa"/>
            <w:vAlign w:val="center"/>
          </w:tcPr>
          <w:p w14:paraId="7086E2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1B53F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16EDE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11CE5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29863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428B8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01A6E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F268E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Glutathione peroxidase (GSH PX) is an important peroxidase widely existing in the body. The active center of GSH PX is selenium cysteine, and its activity can reflect the selenium level of the body. Selenium is a component of GSH PX enzyme system. It can catalyze GSH into GSSG and reduce toxic peroxides into non-toxic hydroxyl compounds, so as to protect the structure and function of cell membrane from oxide interference and damage.</w:t>
      </w:r>
    </w:p>
    <w:p w14:paraId="2504684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D6AAB9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AA6935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56C62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4A7D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A68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2AC94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DA8F6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99113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FF49788">
      <w:pPr>
        <w:rPr>
          <w:rFonts w:hint="default" w:ascii="Times New Roman" w:hAnsi="Times New Roman" w:cs="Times New Roman"/>
          <w:b/>
          <w:bCs/>
          <w:sz w:val="28"/>
          <w:szCs w:val="28"/>
        </w:rPr>
      </w:pPr>
    </w:p>
    <w:p w14:paraId="59FC3868">
      <w:pPr>
        <w:rPr>
          <w:rFonts w:hint="default" w:ascii="Times New Roman" w:hAnsi="Times New Roman" w:cs="Times New Roman"/>
          <w:b/>
          <w:bCs/>
          <w:sz w:val="28"/>
          <w:szCs w:val="28"/>
        </w:rPr>
      </w:pPr>
    </w:p>
    <w:p w14:paraId="458038C6">
      <w:pPr>
        <w:rPr>
          <w:rFonts w:hint="default" w:ascii="Times New Roman" w:hAnsi="Times New Roman" w:cs="Times New Roman"/>
          <w:b/>
          <w:bCs/>
          <w:sz w:val="28"/>
          <w:szCs w:val="28"/>
        </w:rPr>
      </w:pPr>
    </w:p>
    <w:p w14:paraId="1919A34F">
      <w:pPr>
        <w:rPr>
          <w:rFonts w:hint="default" w:ascii="Times New Roman" w:hAnsi="Times New Roman" w:cs="Times New Roman"/>
          <w:b/>
          <w:bCs/>
          <w:sz w:val="28"/>
          <w:szCs w:val="28"/>
        </w:rPr>
      </w:pPr>
    </w:p>
    <w:p w14:paraId="5AFDA5D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09DC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FF8C18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E46C0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2CC3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C1762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965D8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D3DE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CF40B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A8A64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A398E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BA176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66A7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B0F1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E44DC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AC7F4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FA8DE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013C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C2E8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E9C3B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D1654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BA731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F2A5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F311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7A6E3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B2D1C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A7D1C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2A1E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6D33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4BE4B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4A39E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F6938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F91F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E84E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3B65C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B5D64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EBEC6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2B4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EBE8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2FFE5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4E271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3FBD1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85B9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7902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90924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D225D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9CDB4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E398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D6DF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0D006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735F0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6D223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8E9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F219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8FD84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2D6BA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4ABB2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4A87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6592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04D23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37FCC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48DA2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2748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9C48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61CFC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D9F89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F2233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24A8B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D5E0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C5A1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71732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F69E1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B7E4E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CA99D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E4192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12365F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5C7E76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7E5A03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FBE29F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41C09E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F7FF7B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F1B829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835791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486ACF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5F1D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2A74C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AED45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9B710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8B792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343F4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FC6A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E6309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E6D2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64584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2BF7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834D5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8713C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97E64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34A74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672FA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B8DAD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444C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8B8D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52D9D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95EDE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38316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955A7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FD5F3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3E59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85FA6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97F6F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0C206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B75F0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57BD2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5364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38800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B29DC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4CEE7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42842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B803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33A5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5D5B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AD58F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3CF00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D49ED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371A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2984E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83CD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EA93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91AE6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C3D48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7630C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1BF00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79700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9EEB1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29CF3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37C73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1B883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95ABCB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07ECF0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90423F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14F2C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447D6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EBF1E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679B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684C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353E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DB7AB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912A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C7C2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A2FA9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DE95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C7A8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C482F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E2A2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0844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E9714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D1DA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E5E5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C7C2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D2A5E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C167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31C8A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D0E81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DB263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3445F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CA1BC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6B1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19B3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655F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EBD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79FE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9C261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2AD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F848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27075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0DF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8A49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BA26A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149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B39C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B74D4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098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4D7C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188D9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2B1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F791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4B116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567C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71E1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F6AD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1E8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81C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B887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2935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A03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8DA3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DFFB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A5A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D386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C187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5CFB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B9A6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A56B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A37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6486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6709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D52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337F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BA31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2133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3BCC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D67D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DF2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4E7D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BF22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D2F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3B21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AF45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269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B1D8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6361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76A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90C8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B63A2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829F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1899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08D1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521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8B23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A764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D07E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448CFB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5305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D900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C653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E1E3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2109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68E7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391B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497A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9413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B18E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ADA80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D1D1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A259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EAF2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056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A09F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B0B7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9009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4BB1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F5CC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0626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5712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2BCB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1E90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658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AF10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FF0C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7AB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8C4E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E7F3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5F2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AF84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B6BA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295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EC31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A92A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FDC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BCD1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39B5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793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BAFF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690A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089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CFF6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EE25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D2E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69AC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2999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102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FBF8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4477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D01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9C7D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A9497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20BB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F03A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84B2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B865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F5553B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91B6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08A1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AC28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99F0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15F6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503D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3398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1878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4E35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4892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B7FB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5CD5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7E8E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55A1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CA4F72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3862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7EEF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DDA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B478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B7FC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AE8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D641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9B00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FD0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2CDF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9A331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243F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2B5B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CD918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826B8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607BE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F1524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41DCB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E9949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96985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36258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E1B25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C1D6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FB8F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9D79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2F2C2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1924A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5825E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EA828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9EA828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11D75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F9A80AE">
    <w:pPr>
      <w:pStyle w:val="6"/>
      <w:jc w:val="both"/>
    </w:pPr>
  </w:p>
  <w:p w14:paraId="41BBF30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23381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01433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0E148D6"/>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6854</Words>
  <Characters>8774</Characters>
  <Lines>251</Lines>
  <Paragraphs>70</Paragraphs>
  <TotalTime>0</TotalTime>
  <ScaleCrop>false</ScaleCrop>
  <LinksUpToDate>false</LinksUpToDate>
  <CharactersWithSpaces>9027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2026-03-23T09:03:40Z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