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Procollagen, Type 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PCIII (III型前胶原)反映肝内III型胶原合成，血清含量与肝纤程度一致，并与血清T-球蛋白水平明显相关。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Procollagen, Type III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PCIII (type III procollagen) reflects the synthesis of type III collagen in the liver. The serum content is consistent with the degree of liver fibrosis and is significantly related to the serum t-globulin level.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