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Iba-1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该基因由细胞因子和干扰素诱导。其蛋白产物被认为参与血管平滑肌细胞生长的负调节，这有助于对血管壁创伤的抗炎反应。该基因有三种编码不同亚型的转录变体。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Iba-1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This gene is induced by cytokines and interferon. Its protein product is thought to be involved in negative regulation of growth of vascular smooth muscle cells, which contributes to the anti-inflammatory response to vessel wall trauma. Three transcript variants encoding different isoforms have been found for this gene.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