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MCP-2/CCL8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肽酰丙基异构酶(Pin1)负责将脯氨酸环从顺式构象翻转到反式构象。该酶可能通过与NIMA相互作用并减弱其促有丝分裂活性来调节有丝分裂(ref: SWISSPROT)。Pin1集中在细胞核内的小点状结构中，在肿瘤细胞中尤为明显。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MCP-2/CCL8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(Ref: Swissprot). Pin1 is concentrated in small dot like structures in the nucleus, especially in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