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CD157/BST1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157/BST1糖基磷脂酰肌醇锚定糖蛋白是ADP核糖环化酶基因家族中一种进化保守的双功能受体和β-NAD+代谢外酶。CD157被鉴定为骨髓基质细胞和髓样细胞分化抗原，其表达范围比最初设想的要广。人类CD157作为一种酶的功能意义尚不清楚，但在小鼠模型中已得到证实。相反，CD157的受体作用已被明确描述。在生理条件下，CD157是调节白细胞粘附、迁移和渗出的关键角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CD157/BST1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CD157/BST1 glycosylphosphatidylinositol-anchored glycoprotein is an evolutionary conserved dual-function receptor and β-NAD+-metabolizing ectoenzyme of the ADP-ribosyl cyclases gene family. Identified as bone marrow stromal cell and myeloid cell differentiation antigen, CD157 turned out to have a wider expression than originally assumed. The functional significance of human CD157 as an enzyme remains unclear, while it was well established in mouse models. Conversely, the receptor role of CD157 has been clearly delineated..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