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63EF8">
      <w:pPr>
        <w:pStyle w:val="2"/>
        <w:bidi w:val="0"/>
        <w:jc w:val="center"/>
        <w:rPr>
          <w:rFonts w:hint="default" w:ascii="Times New Roman" w:hAnsi="Times New Roman" w:cs="Times New Roman"/>
          <w:b/>
          <w:bCs w:val="0"/>
          <w:sz w:val="36"/>
          <w:szCs w:val="36"/>
        </w:rPr>
      </w:pPr>
      <w:r>
        <w:rPr>
          <w:rFonts w:hint="eastAsia"/>
          <w:b/>
          <w:bCs/>
          <w:sz w:val="36"/>
          <w:szCs w:val="36"/>
        </w:rPr>
        <w:t>Rat Cytochrome C Oxidase Subunit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3C9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CEC37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6B184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C8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EC4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A5D7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4D9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B6D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C64A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80E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DA41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495C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B3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131E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21E87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27A0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B10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64DCF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B24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2A88A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507F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A399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EF09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5AD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30A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AEE3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43A7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F9EC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色素c氧化酶I（COX1）也称为线粒体编码的细胞色素c氧化酶I（MT-CO1），是一种在人类中由MT-CO1基因编码的蛋白质。在其他真核生物中，该基因被称为COX1、CO1或COI。细胞色素c氧化酶I是细胞色素c氧化酶复合物的主要亚基。MT-CO1突变与Leber遗传性视神经病变（LHON）、获得性特发性铁粒细胞性贫血、复合IV缺乏症、结直肠癌、感音神经性耳聋和复发性肌红蛋白尿有关。</w:t>
      </w:r>
    </w:p>
    <w:p w14:paraId="66A200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FB45CE">
      <w:pPr>
        <w:ind w:firstLine="441" w:firstLineChars="0"/>
        <w:rPr>
          <w:rFonts w:hint="default" w:ascii="Times New Roman" w:hAnsi="Times New Roman" w:cs="Times New Roman"/>
        </w:rPr>
      </w:pPr>
    </w:p>
    <w:p w14:paraId="2DFD8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4983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1CA7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5882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C1AF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854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4370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BB16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269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A735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AE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415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53F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0C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DA4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6B9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27A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BEB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54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68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7E9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F1B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06B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DB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14B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4DD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844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AD0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8C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95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6DD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E2A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4EE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CFD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6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008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C9B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6ED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363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48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582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383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B3E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5E0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4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DBF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5237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9D2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43D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472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CC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AC3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2753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6CF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8A3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4E4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4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61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2D7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486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8AB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31C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43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511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7B8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FCE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1FD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6C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3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01C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9AC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446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C5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F98B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935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998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C8F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F9E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F3F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806F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24DE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7640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C039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EAF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C80F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6600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2B51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B6EC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9115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A7B4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2E58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1A2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1603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528E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5A2B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3E78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AB1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C8F0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F6C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37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E8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F8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1E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A04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DC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4F4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E660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0A3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BA4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DCD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E3C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525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AC2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C9E2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3CDB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950F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EB3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437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89B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43B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075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014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26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850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F6B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2A8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CB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7B0B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C3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C12F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FB60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B0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DDC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DE8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5C1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3B5F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072D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17CB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79E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58E3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5A63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727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EE2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4549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67D9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36F6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04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CE98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D842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EB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AC23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997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CB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FBE2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DD2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25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A8C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4EF8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A5C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843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760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1D2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687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BC4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901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048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9D2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EB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E9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66D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8A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9B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BF6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B4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B7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FDF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AF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9A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F1C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85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0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E4B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00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AA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27D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35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57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B30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581D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90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44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953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6F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F9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B3A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7E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12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601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D9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50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020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A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84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746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C6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36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1F7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7D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C6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D4A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87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15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AA1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ED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14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E2B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B1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E1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98B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D9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65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47A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D4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D1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9E3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E410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89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4B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64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58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F1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A9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A5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0F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0FF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8E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4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8B8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5A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B4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68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F2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20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2F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4336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7B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3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F89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6C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B0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7AD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AC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55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068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16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D6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EC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E3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B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212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71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1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6B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7B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2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07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AC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A4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73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61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2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5C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16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05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B8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E2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3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85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16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4A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B7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8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C8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79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1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D18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3D6B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6C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B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E2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18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1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753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56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CD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50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C7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E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6B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CA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B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02A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A4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A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E8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FA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A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7D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CC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02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1C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7A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0A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48E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46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2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A3F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ECB3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CB4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444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8CD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D86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FB3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2D0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156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9DE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034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4E7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873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7AC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4D3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0F0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616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BD0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E564F3">
      <w:pPr>
        <w:rPr>
          <w:rFonts w:hint="default" w:ascii="Times New Roman" w:hAnsi="Times New Roman" w:cs="Times New Roman"/>
          <w:sz w:val="22"/>
          <w:szCs w:val="22"/>
        </w:rPr>
      </w:pPr>
    </w:p>
    <w:p w14:paraId="21E199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8C4F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Cytochrome C Oxidase Subunit I Elisa Kit</w:t>
      </w:r>
    </w:p>
    <w:p w14:paraId="2E6758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CDD5E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8703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03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8A0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062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7C5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4D6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721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555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88F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847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E3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6F7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BD1D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5C4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114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49A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A569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6468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775C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9EC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C3E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0AD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740D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4F6E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56B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692A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Cytochrome c oxidase I (COX1) also known as mitochondrially encoded cytochrome c oxidase I (MT-CO1) is a protein that in humans is encoded by the MT-CO1 gene. In other eukaryotes, the gene is called COX1, CO1, or COI. Cytochrome c oxidase I is the main subunit of the cytochrome c oxidase complex. Mutations in MT-CO1 have been associated with Leber's hereditary optic neuropathy (LHON), acquired idiopathic sideroblastic anemia, Complex IV deficiency, colorectal cancer, sensorineural deafness, and recurrent myoglobinuria.</w:t>
      </w:r>
    </w:p>
    <w:p w14:paraId="7AA9FF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F2B3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7AB6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60B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B3E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FF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A1B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95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038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13994D">
      <w:pPr>
        <w:rPr>
          <w:rFonts w:hint="default" w:ascii="Times New Roman" w:hAnsi="Times New Roman" w:cs="Times New Roman"/>
          <w:b/>
          <w:bCs/>
          <w:sz w:val="28"/>
          <w:szCs w:val="28"/>
        </w:rPr>
      </w:pPr>
    </w:p>
    <w:p w14:paraId="6952DD78">
      <w:pPr>
        <w:rPr>
          <w:rFonts w:hint="default" w:ascii="Times New Roman" w:hAnsi="Times New Roman" w:cs="Times New Roman"/>
          <w:b/>
          <w:bCs/>
          <w:sz w:val="28"/>
          <w:szCs w:val="28"/>
        </w:rPr>
      </w:pPr>
    </w:p>
    <w:p w14:paraId="7180B21E">
      <w:pPr>
        <w:rPr>
          <w:rFonts w:hint="default" w:ascii="Times New Roman" w:hAnsi="Times New Roman" w:cs="Times New Roman"/>
          <w:b/>
          <w:bCs/>
          <w:sz w:val="28"/>
          <w:szCs w:val="28"/>
        </w:rPr>
      </w:pPr>
    </w:p>
    <w:p w14:paraId="398F60FB">
      <w:pPr>
        <w:rPr>
          <w:rFonts w:hint="default" w:ascii="Times New Roman" w:hAnsi="Times New Roman" w:cs="Times New Roman"/>
          <w:b/>
          <w:bCs/>
          <w:sz w:val="28"/>
          <w:szCs w:val="28"/>
        </w:rPr>
      </w:pPr>
    </w:p>
    <w:p w14:paraId="2405E4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6FA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AD80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583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CC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1E0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8FC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6D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9FC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1FD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7E3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EBA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2F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58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406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B15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4E9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7F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96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765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9F7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C54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83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49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AB3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C5E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48F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E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044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531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65A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E53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6E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1B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67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B0D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6A3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F6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24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BBDC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F95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C30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D6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3CC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4E4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A2C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326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57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7F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F17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D08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DA3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C2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93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52D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1F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301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16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F4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877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FDC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7C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88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D4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71A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F3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207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CB4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7CD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383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AC8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CC16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AE4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E58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949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CFFB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E412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6893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19DA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5A0F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F2F7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C4F1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333C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2013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318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6C32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B60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95B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D85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D8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3E0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484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6E0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5BF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D7F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390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B33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779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A7E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F23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94A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14A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6E4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58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C4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250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5F6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F57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60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F9F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7D6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5BE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429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E20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41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8E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CC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9D9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8B9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73A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09E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1B1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EA8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B2B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906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255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B8D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E34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05B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B02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ABE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00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B86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6B07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5BB7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4135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E5A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2C84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E9C1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C337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B868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E87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79B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43E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7E8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C8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12A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7F7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84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ED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FFDB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19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7B77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34D6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BA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D48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9FCA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543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887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36C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CA4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068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E2B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AB7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E0C2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7AD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A32D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C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EB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9553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3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C1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1D7B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6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F0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EDB9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5B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49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D744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5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2B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1C0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5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7C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261A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2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52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C92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1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FF1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B1F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8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C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59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17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F3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38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39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C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49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96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F90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C9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3D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E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F4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A5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5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EA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0C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91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94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61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0A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D1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33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2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64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88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85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03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2F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7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7DA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07E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9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B01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82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0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50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3E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BC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DDE9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41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66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16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3D7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37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500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A6A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B9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3F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21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4C5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8C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89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88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D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30E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B8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E2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31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A08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B0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1B8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5D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0F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F4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4B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37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7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F5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FA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7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B5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F1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4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B42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B7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6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5ED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FE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B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31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63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3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92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40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6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A5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BE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E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724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18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2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F38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391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87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35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57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B8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8630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03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F5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7E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67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63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94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8D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91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657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4C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92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30A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34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13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7207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8F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0A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521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22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77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0F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F0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51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A7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A0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DB4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A7A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F1A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A6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CDD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6AB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43C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4C8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8D6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E23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2E9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F2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D09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2C4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57C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A65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610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1A3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298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9298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3BE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E71446">
    <w:pPr>
      <w:pStyle w:val="6"/>
      <w:jc w:val="both"/>
    </w:pPr>
  </w:p>
  <w:p w14:paraId="031891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A6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63D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DF2C2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8444</Words>
  <Characters>16977</Characters>
  <Lines>251</Lines>
  <Paragraphs>70</Paragraphs>
  <TotalTime>0</TotalTime>
  <ScaleCrop>false</ScaleCrop>
  <LinksUpToDate>false</LinksUpToDate>
  <CharactersWithSpaces>18697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2026-03-25T01:52:26Z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