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059EC">
      <w:pPr>
        <w:pStyle w:val="2"/>
        <w:bidi w:val="0"/>
        <w:jc w:val="center"/>
        <w:rPr>
          <w:rFonts w:hint="default" w:ascii="Times New Roman" w:hAnsi="Times New Roman" w:cs="Times New Roman"/>
          <w:b/>
          <w:bCs w:val="0"/>
          <w:sz w:val="36"/>
          <w:szCs w:val="36"/>
        </w:rPr>
      </w:pPr>
      <w:r>
        <w:rPr>
          <w:rFonts w:hint="eastAsia"/>
          <w:b/>
          <w:bCs/>
          <w:sz w:val="36"/>
          <w:szCs w:val="36"/>
        </w:rPr>
        <w:t>Rat DcR1/CD263/TRAILR3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593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74A78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21480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D3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C9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FFA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041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64B0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011D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B39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AD18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BCA9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9F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4EF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94BD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DDC75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1BA1A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7DCA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B06D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12DB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8754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286F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50C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E21F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E699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158D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07E3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5B84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cR1是TNF-受体超家族的一员。它包含一个细胞外TRAIL结合域和一个跨膜域，但没有细胞质死亡域。它不能诱导细胞凋亡，被认为是一种保护细胞免受TRAIL诱导的细胞凋亡的拮抗受体。该基因被发现是p53调节的DNA损伤诱导基因。在许多正常组织中检测到该基因的表达，但在大多数癌细胞系中未检测到，这可以解释癌细胞对TRAIL的凋亡诱导活性的特异性敏感性。</w:t>
      </w:r>
    </w:p>
    <w:p w14:paraId="516B4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149415">
      <w:pPr>
        <w:ind w:firstLine="441" w:firstLineChars="0"/>
        <w:rPr>
          <w:rFonts w:hint="default" w:ascii="Times New Roman" w:hAnsi="Times New Roman" w:cs="Times New Roman"/>
        </w:rPr>
      </w:pPr>
    </w:p>
    <w:p w14:paraId="6E7B5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16F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BE47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5FC6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A9AE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17D1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B001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3DC1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DEAD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518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B22B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B2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18F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008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05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87A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007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1F0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3E3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F2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75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D37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D45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6E7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0A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B8B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864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8F2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95E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45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1B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E6D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C91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49F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FA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98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C80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2C9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9CF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358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0A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5D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5FF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2CE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C53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78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545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BB5B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0E1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8F0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DB51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FD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7B6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BD5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9A9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1D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E5B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09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A8F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A3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5EC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9C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81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4B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E8C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7A0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A01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21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7A1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26E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64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10B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45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F533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C9F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3C9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88E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106A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9F0C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12C9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47F3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B7FF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0EE3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251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BCB9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6572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5090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A681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4C02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0997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886F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B838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614F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990A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E055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928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CD4C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AA32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BC4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7E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F89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DB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AB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66B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302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217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83F9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00E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FB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578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9B9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662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508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E395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3E0D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1CDC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8DE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F81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73D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D14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43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472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254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A3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A6F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D92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D9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CBA7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C44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9D6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F21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79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D3BD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EB92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BAE0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6A4F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778B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482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E8C0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958A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2B9B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1F9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0A41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D975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9F9D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A562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0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B072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08BA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6F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676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CA0D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2E1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0523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1A98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B7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70CB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004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FA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ECB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21D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31A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9FB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3EA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47A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ABC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977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58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63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AC4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27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E6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12B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54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10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F71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68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75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3A2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36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E9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1FD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5E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BB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ACE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1E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06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6E4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E505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C3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CF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A83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9F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73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8B3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B1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C6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A85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51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6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0C5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C0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29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08D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ED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17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567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F6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04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A36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9E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E5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E0A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F3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01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4D7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93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5D7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BDC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1D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AC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4A3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9E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B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FA1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EC99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1E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C17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51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11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955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CF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87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E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1E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7E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8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63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7E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2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2D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AE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9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C5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D1E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49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7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99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48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E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815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E1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0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FF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EC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3E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D1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28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2C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22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7F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E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7F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9A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2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3DA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19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1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72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10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AA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A2E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DE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4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271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C7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3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3B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BB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F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E6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53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E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B1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77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7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8DC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9E1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3E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2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0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05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3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2D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A3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6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83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42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E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E4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E6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C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7A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7F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3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25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02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3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67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798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A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497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DA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E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74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C0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E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2F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B529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83D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CE1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610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3DF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8BB6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40E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151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702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876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624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42D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7CA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C29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D93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72C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B01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4302AB">
      <w:pPr>
        <w:rPr>
          <w:rFonts w:hint="default" w:ascii="Times New Roman" w:hAnsi="Times New Roman" w:cs="Times New Roman"/>
          <w:sz w:val="22"/>
          <w:szCs w:val="22"/>
        </w:rPr>
      </w:pPr>
    </w:p>
    <w:p w14:paraId="74C8547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5F57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DcR1/CD263/TRAILR3 Elisa Kit</w:t>
      </w:r>
    </w:p>
    <w:p w14:paraId="67BE17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8F52E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17E40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8D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7D5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069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E48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752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114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CA5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68A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232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37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E9B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3B96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E1BD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436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2988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B017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EE19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5954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62E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3C3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957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1ECC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11C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6CC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AC0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DcR1/CD263/TRAILR3 is a type I transmembrane protein, also called TRAIL receptor 1. The ligand for this DR4 death receptor has been identified and termed TRAIL, which is a member of the TNF family. DR4, as many other receptors (Fas, TNFR1, etc.), mediates apoptosis and NF kappaB activation in many cells and tissues.</w:t>
      </w:r>
    </w:p>
    <w:p w14:paraId="623906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FF76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024C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7DF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EBF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52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3DE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152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C6D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1039EB">
      <w:pPr>
        <w:rPr>
          <w:rFonts w:hint="default" w:ascii="Times New Roman" w:hAnsi="Times New Roman" w:cs="Times New Roman"/>
          <w:b/>
          <w:bCs/>
          <w:sz w:val="28"/>
          <w:szCs w:val="28"/>
        </w:rPr>
      </w:pPr>
    </w:p>
    <w:p w14:paraId="0EBF4373">
      <w:pPr>
        <w:rPr>
          <w:rFonts w:hint="default" w:ascii="Times New Roman" w:hAnsi="Times New Roman" w:cs="Times New Roman"/>
          <w:b/>
          <w:bCs/>
          <w:sz w:val="28"/>
          <w:szCs w:val="28"/>
        </w:rPr>
      </w:pPr>
    </w:p>
    <w:p w14:paraId="1D694B94">
      <w:pPr>
        <w:rPr>
          <w:rFonts w:hint="default" w:ascii="Times New Roman" w:hAnsi="Times New Roman" w:cs="Times New Roman"/>
          <w:b/>
          <w:bCs/>
          <w:sz w:val="28"/>
          <w:szCs w:val="28"/>
        </w:rPr>
      </w:pPr>
    </w:p>
    <w:p w14:paraId="494D9397">
      <w:pPr>
        <w:rPr>
          <w:rFonts w:hint="default" w:ascii="Times New Roman" w:hAnsi="Times New Roman" w:cs="Times New Roman"/>
          <w:b/>
          <w:bCs/>
          <w:sz w:val="28"/>
          <w:szCs w:val="28"/>
        </w:rPr>
      </w:pPr>
    </w:p>
    <w:p w14:paraId="513465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30B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D4DE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5CF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8B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A649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E49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75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532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6C6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7AA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456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B7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11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A7E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AFF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ED3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01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C5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AEF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856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5CC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33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10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465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2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CB6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8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0D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B51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651E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128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FF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DA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A05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EF5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6E9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D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36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CAA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C9B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DE1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D6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E9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1C9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FE6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BC8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82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05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B8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31B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D04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F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09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0AE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875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CD9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7E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1A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CE2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000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146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0C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F6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63A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46B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F35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B9B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68F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16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6A0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00C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0BA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53C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173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AFB3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EF70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0F2C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7BE4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52BA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7626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4C95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09A3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D9D3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BC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2A9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BA2C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459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9E4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E4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560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FB9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331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DC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15D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F4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D5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D55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7C9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DA1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99E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A83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D56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AF9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990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A14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156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91E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DC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044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1C8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7B74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02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4CA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598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2FC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14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2BF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345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EDF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70B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99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5BF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1B6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EDB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FF1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9B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E3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AF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850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DB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719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B1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F440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987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A27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8252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8DA9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C5B0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DAF8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3B59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7E8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FAB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0A0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B4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F8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8A3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076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D5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49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86D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44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B0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8F7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ED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49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10EF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04E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18B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4FD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F62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ACA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491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DDC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CA4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35E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498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6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2DA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6C19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E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10A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FE40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FF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F7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0FAA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9F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640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F5F5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F2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AE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A13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E2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B29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AE41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B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1C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A9E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2E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042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C5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9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7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71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24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7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0B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A4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58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C0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48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65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78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97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54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2E7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63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8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D4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EF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4DF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2B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06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DE0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86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33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5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07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41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1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EF3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36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E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FB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806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4D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B6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2C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2B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EE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65E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11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F41E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B7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F1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48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B2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13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11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D2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CA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A9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71A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CC1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B8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92CD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69C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98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DC5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B6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74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971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14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EA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6A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5B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D3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CB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6EB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BB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0B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62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57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47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982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96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6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8C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02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B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318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32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55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27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28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C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793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BB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A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855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AE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3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DC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0D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A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7A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9D7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08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F4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E7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4C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9271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C4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8B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09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B0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16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D1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64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87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1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8C4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93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458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E2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72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7188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F9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AF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BC6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C65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6E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82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87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06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95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38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BE9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CED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42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6A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C9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D2C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23C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1D8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94E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D54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63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570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874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234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18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BB4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FFB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4D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5B9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A5B9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78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23998B">
    <w:pPr>
      <w:pStyle w:val="6"/>
      <w:jc w:val="both"/>
    </w:pPr>
  </w:p>
  <w:p w14:paraId="1021373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6D7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8E2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9C046A"/>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7813</Words>
  <Characters>13750</Characters>
  <Lines>251</Lines>
  <Paragraphs>70</Paragraphs>
  <TotalTime>0</TotalTime>
  <ScaleCrop>false</ScaleCrop>
  <LinksUpToDate>false</LinksUpToDate>
  <CharactersWithSpaces>14864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2026-03-26T05:14:32Z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