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VWF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血管性血友病因子 (vWF)是一种存在于血浆中的多聚体糖蛋白，在内皮 (Weibel-Palade小体)、巨核细胞 (血小板α-颗粒)和内皮下结缔组织中可生成超大vWF。 vWF多聚体分子量非常大 (大于20,000 kDa)，由超过80个分子量为250 kDa的亚基组成。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VWF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Von Willebrand factor (VWF) is a polymeric glycoprotein that exists in plasma and is found in endothelial cells (Weibel Palade bodies) and megakaryocytes (platelets α- Particles) and subendothelial connective tissue can produce super large VWF. VWF polymer has a very large molecular weight (more than 20000 kDa) and is composed of more than 80 subunits with a molecular weight of 250 kDa.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