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PGF2α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前列腺素 F2α (在前列腺素的命名中为PGF2α)，其药学上称为地诺前列素(INN)，它在医学上的用途是作为天然的前列腺素用于引产和堕胎药。在哺乳动物中，它是由子宫受刺激时产生的，因为卵泡期并没有受精卵存在，子宫产生PGF2a。他作用于黄体导致黄体退化，形成了纤维化的卵巢白体。PGF2α的作动是根据黄体模受体0的数目而进行。 该 PGF2α 亚型8-异前列腺素F2α被发现在子宫内膜异位症患者有显卓的增加，因而是一种与子宫内膜异位相关的氧化应激潜在因子。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PGF2α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Prostaglandin F2 α  (PGF2 in the nomenclature of prostaglandins α)， Its pharmaceutically known as dinoprostol (inn), it is used in medicine as a natural prostaglandin for labor induction and abortion drugs. In mammals, it is produced when the uterus is stimulated, because there is no fertilized egg in the follicular phase, and the uterus produces PGF2a. He acts on the corpus luteum, causing corpus luteum degeneration and the formation of fibrotic ovarian corpus albicans. PGF2 α The action of is based on the number of luteal phantom receptor 0. This PGF2 α  Subtype 8-Isoprostaglandin F2 α It is found that there is a significant increase in patients with endometriosis, so it is a potential factor of oxidative stress related to endometriosis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