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EFC137">
      <w:pPr>
        <w:pStyle w:val="2"/>
        <w:bidi w:val="0"/>
        <w:jc w:val="center"/>
        <w:rPr>
          <w:rFonts w:hint="default" w:ascii="Times New Roman" w:hAnsi="Times New Roman" w:cs="Times New Roman"/>
          <w:b/>
          <w:bCs w:val="0"/>
          <w:sz w:val="36"/>
          <w:szCs w:val="36"/>
        </w:rPr>
      </w:pPr>
      <w:r>
        <w:rPr>
          <w:rFonts w:hint="eastAsia"/>
          <w:b/>
          <w:bCs/>
          <w:sz w:val="36"/>
          <w:szCs w:val="36"/>
        </w:rPr>
        <w:t>Monkey IFN-α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B687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11–700pg/ml</w:t>
      </w:r>
    </w:p>
    <w:p w14:paraId="70AE0E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＜2.0pg/ml</w:t>
      </w:r>
    </w:p>
    <w:p w14:paraId="780BE9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01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0240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5D4C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B401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6637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0C4C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9FBB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B177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7521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EF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1CFF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700.0</w:t>
            </w:r>
          </w:p>
        </w:tc>
        <w:tc>
          <w:tcPr>
            <w:tcW w:w="1134" w:type="dxa"/>
            <w:vAlign w:val="center"/>
          </w:tcPr>
          <w:p w14:paraId="3F39C3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350.0</w:t>
            </w:r>
          </w:p>
        </w:tc>
        <w:tc>
          <w:tcPr>
            <w:tcW w:w="1134" w:type="dxa"/>
            <w:vAlign w:val="center"/>
          </w:tcPr>
          <w:p w14:paraId="4C089B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175.0</w:t>
            </w:r>
          </w:p>
        </w:tc>
        <w:tc>
          <w:tcPr>
            <w:tcW w:w="1134" w:type="dxa"/>
            <w:vAlign w:val="center"/>
          </w:tcPr>
          <w:p w14:paraId="2974B7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87.5</w:t>
            </w:r>
          </w:p>
        </w:tc>
        <w:tc>
          <w:tcPr>
            <w:tcW w:w="1134" w:type="dxa"/>
            <w:vAlign w:val="center"/>
          </w:tcPr>
          <w:p w14:paraId="6064C1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43.75</w:t>
            </w:r>
          </w:p>
        </w:tc>
        <w:tc>
          <w:tcPr>
            <w:tcW w:w="1134" w:type="dxa"/>
            <w:vAlign w:val="center"/>
          </w:tcPr>
          <w:p w14:paraId="30B45C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21.88</w:t>
            </w:r>
          </w:p>
        </w:tc>
        <w:tc>
          <w:tcPr>
            <w:tcW w:w="1134" w:type="dxa"/>
            <w:vAlign w:val="center"/>
          </w:tcPr>
          <w:p w14:paraId="7BF20A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11.0</w:t>
            </w:r>
          </w:p>
        </w:tc>
        <w:tc>
          <w:tcPr>
            <w:tcW w:w="1134" w:type="dxa"/>
            <w:vAlign w:val="center"/>
          </w:tcPr>
          <w:p w14:paraId="70F035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A7DC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A1FB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D8EF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B3E2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2AB9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CABF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C252C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IFN-α即α-干扰素，是一类具有多种生物活性的细胞因子。背景上，它在抗病毒、抗肿瘤及免疫调节等方面有重要作用。研究机制方面，它能与细胞表面受体结合，激活相关信号通路，诱导多种抗病毒蛋白产生，抑制病毒复制，还可调节免疫细胞功能。科研人员可通过精准分析病毒感染模型中的免疫激活状态、评估免疫调节药物对IFN-α分泌的影响，或探究肿瘤免疫治疗过程中的细胞因子动态变化。为免疫机制研究及生物制剂开发提供高效检测方案。</w:t>
      </w:r>
      <w:bookmarkStart w:id="0" w:name="_GoBack"/>
      <w:bookmarkEnd w:id="0"/>
    </w:p>
    <w:p w14:paraId="2DE662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3F6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063A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FF20B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006C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E19D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658C8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5FCA1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DE80A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AFA2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868C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995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353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E12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EE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0F9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07C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5F6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E2B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4B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177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220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A12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849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49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6D1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0083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F47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C80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02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B4B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B56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C81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F0E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E02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97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EB4E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14E7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593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A01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9F5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EAB2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200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F7E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68A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47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BE55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FBF2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A0D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616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9F7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AF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4320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3898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612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38D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57D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F9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90B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239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CAF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CCB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AA9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CA0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278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A0D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B1C4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AC0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EB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CA1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04E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3F5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9D2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33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F0F4F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D53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F70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174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8432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2627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4221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07AD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A235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A6FD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4EC6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76E3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3D66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B7F4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873F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9BAB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CD54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5A33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364F0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5FC3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E463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B6AD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2409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3072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9837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01B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19E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79D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1C7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A13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454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02B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A49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9FDD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33E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621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138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EEE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DAA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2FA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49AB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7E1E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639C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B81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C81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2D9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DF0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CD6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7EF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658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A11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1B4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82E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F71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0206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3D22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C258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68CA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88E1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DCF5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E86E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4154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1EC0F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A1F4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282C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AB90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C832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6225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A2C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E7F8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DC6F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4285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7159F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38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FC41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2D332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D8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7C4C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7149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5A5B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7061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B79B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F62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389F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0736D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783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F6DB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0C0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CEE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545A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1BC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0F7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F9D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D3CE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E89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A3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3B2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E6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C4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F4B0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DF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7B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AC8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81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A1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F57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8FF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D1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108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135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27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FA7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712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2F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655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176E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7E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B4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D8B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EA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4B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907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C3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BD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B37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2F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BD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DF4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6FD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34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AE0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C5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B9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69C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006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FE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2E0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861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093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B8A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E60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9B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C1C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65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D2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C9B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219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F6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328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FB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C6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505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2B2C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2B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0F6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4CE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C2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69C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62E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B9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F3E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DD3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0DA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35F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62A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F91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E65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5E0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DE9F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382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733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CC92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1D6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A7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112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A2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5D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E2E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FC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6D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2DD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66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AE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2F5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E39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55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9C2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DB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A5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749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4A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75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AF1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21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8B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FCE3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3A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DA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EEC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30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BF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5B6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84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99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710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BD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24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105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75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AF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EE4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5D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BA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736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0EC7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952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73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3A3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98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F6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26E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BA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C4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A71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40B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BC0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99C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79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4A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3B7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9C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CFE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D80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9D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13A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552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ADD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9C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7D6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5E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6DD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B5B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3A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C68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B74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C888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A736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345E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0F92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9E63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604B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4212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9A2D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8CCF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46F0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E099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0AAB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8C5E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D64D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C3E2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577C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804D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16D668">
      <w:pPr>
        <w:rPr>
          <w:rFonts w:hint="default" w:ascii="Times New Roman" w:hAnsi="Times New Roman" w:cs="Times New Roman"/>
          <w:sz w:val="22"/>
          <w:szCs w:val="22"/>
        </w:rPr>
      </w:pPr>
    </w:p>
    <w:p w14:paraId="299BDE9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4B985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IFN-α Elisa Kit</w:t>
      </w:r>
    </w:p>
    <w:p w14:paraId="2B1C76E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11–700pg/ml</w:t>
      </w:r>
    </w:p>
    <w:p w14:paraId="30E161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＜2.0pg/ml</w:t>
      </w:r>
    </w:p>
    <w:p w14:paraId="78B04E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854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3F9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EC3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4DC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4CEA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860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7C6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4E16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2F7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D51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E8E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700.0</w:t>
            </w:r>
          </w:p>
        </w:tc>
        <w:tc>
          <w:tcPr>
            <w:tcW w:w="1036" w:type="dxa"/>
            <w:vAlign w:val="center"/>
          </w:tcPr>
          <w:p w14:paraId="7AAB9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350.0</w:t>
            </w:r>
          </w:p>
        </w:tc>
        <w:tc>
          <w:tcPr>
            <w:tcW w:w="1036" w:type="dxa"/>
            <w:vAlign w:val="center"/>
          </w:tcPr>
          <w:p w14:paraId="3E17C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175.0</w:t>
            </w:r>
          </w:p>
        </w:tc>
        <w:tc>
          <w:tcPr>
            <w:tcW w:w="1036" w:type="dxa"/>
            <w:vAlign w:val="center"/>
          </w:tcPr>
          <w:p w14:paraId="56EFC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87.5</w:t>
            </w:r>
          </w:p>
        </w:tc>
        <w:tc>
          <w:tcPr>
            <w:tcW w:w="1036" w:type="dxa"/>
            <w:vAlign w:val="center"/>
          </w:tcPr>
          <w:p w14:paraId="216C2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43.75</w:t>
            </w:r>
          </w:p>
        </w:tc>
        <w:tc>
          <w:tcPr>
            <w:tcW w:w="1036" w:type="dxa"/>
            <w:vAlign w:val="center"/>
          </w:tcPr>
          <w:p w14:paraId="4CD5C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21.88</w:t>
            </w:r>
          </w:p>
        </w:tc>
        <w:tc>
          <w:tcPr>
            <w:tcW w:w="1037" w:type="dxa"/>
            <w:vAlign w:val="center"/>
          </w:tcPr>
          <w:p w14:paraId="46E0B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11.0</w:t>
            </w:r>
          </w:p>
        </w:tc>
        <w:tc>
          <w:tcPr>
            <w:tcW w:w="1037" w:type="dxa"/>
            <w:vAlign w:val="center"/>
          </w:tcPr>
          <w:p w14:paraId="0F928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A5CA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524A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B23E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2592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9A7F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7441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C963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Interferon-gamma(IFN-gamma) is an inflammatory cytokine that has been implicated in the development of fibrosis in inflamed tissues. The production of IFN-gamma, which is under genetic control, can influence the development of fibrosis in lung allografts. IFN-gamma is also produced by natural killer(NK) cells and most prominently by CD8 cytotoxic T cells, and is vital for the control of microbial pathogens. Interferon gamma is believed to be crucial for host defence against many infections. Genetically determined variability in IFN-gamma and expression might be important for the development of tuberculosis. IFN-gamma activates human macrophage oxidative metabolism and antimicrobial activity. In addition to having antiviral activity, IFN-gamma has important immunoregulatory functions. IFN-gamma plays an important role in the control of neointima proliferation.</w:t>
      </w:r>
    </w:p>
    <w:p w14:paraId="6D41824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2AEB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0BB0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23C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310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554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F53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1AE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F56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1290AA">
      <w:pPr>
        <w:rPr>
          <w:rFonts w:hint="default" w:ascii="Times New Roman" w:hAnsi="Times New Roman" w:cs="Times New Roman"/>
          <w:b/>
          <w:bCs/>
          <w:sz w:val="28"/>
          <w:szCs w:val="28"/>
        </w:rPr>
      </w:pPr>
    </w:p>
    <w:p w14:paraId="1D2E0521">
      <w:pPr>
        <w:rPr>
          <w:rFonts w:hint="default" w:ascii="Times New Roman" w:hAnsi="Times New Roman" w:cs="Times New Roman"/>
          <w:b/>
          <w:bCs/>
          <w:sz w:val="28"/>
          <w:szCs w:val="28"/>
        </w:rPr>
      </w:pPr>
    </w:p>
    <w:p w14:paraId="1B0E7215">
      <w:pPr>
        <w:rPr>
          <w:rFonts w:hint="default" w:ascii="Times New Roman" w:hAnsi="Times New Roman" w:cs="Times New Roman"/>
          <w:b/>
          <w:bCs/>
          <w:sz w:val="28"/>
          <w:szCs w:val="28"/>
        </w:rPr>
      </w:pPr>
    </w:p>
    <w:p w14:paraId="793142EB">
      <w:pPr>
        <w:rPr>
          <w:rFonts w:hint="default" w:ascii="Times New Roman" w:hAnsi="Times New Roman" w:cs="Times New Roman"/>
          <w:b/>
          <w:bCs/>
          <w:sz w:val="28"/>
          <w:szCs w:val="28"/>
        </w:rPr>
      </w:pPr>
    </w:p>
    <w:p w14:paraId="02F90B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405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530A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AB33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651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6F84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154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A52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F88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34B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DCA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A40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AE3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59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9CC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776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422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91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A3B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BD2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12F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790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8C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47F3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F61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FCC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3E8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ED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2EB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D815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2CBE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40B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93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40E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28B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1C2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437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F18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228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DED5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D7C5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ED3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54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6E1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9DE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C1B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6D9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6D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4A1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B90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C8D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E83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23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D02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74C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E77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B97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3A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06A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2CB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82A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CC3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AC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9A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5BC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6F0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704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85E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E12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242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546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7DD3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70D7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2D0F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00C9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23D0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410A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38ED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063D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9DD1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B497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CB40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E2E2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EBB1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D7C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CEC0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767E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5E7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A3E1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F33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8A7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C4F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FD4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C6D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26E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D51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506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FD7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45E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B6B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5F6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9FB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2E0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9EC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D86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4F6C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EBD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8141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126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0502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82C7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F475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67D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885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5B4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081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12B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5A8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16E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C01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5D8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9BB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CFA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EA2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86A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EE3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0F3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F5B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C28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784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C0D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34C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9ED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E1D1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FEEA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A0AB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90071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4748A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5D6A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EE92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0E51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B143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6C21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BADA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897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C4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9395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2EAA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D5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BECE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0AF1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40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438F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1358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24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6197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3383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F9F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D84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DD8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4DC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855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A7A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EE4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E0A7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0A2F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D642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1CB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49C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5638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4CB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31E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E7AA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18E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893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7B79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7ED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843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CB03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997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1E1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078E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489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EC8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C272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E6D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3CB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6104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BA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30B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C71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E5A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539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FD5C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2F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405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CC2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6D5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E37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AE7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41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C1C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48E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D7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E5C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556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48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954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F5E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1B1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6EA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894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188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628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F2A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23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549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B1B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912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E6F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FFD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82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5F7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D1F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F339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CA7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4C5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036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C1A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5B3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726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57A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249A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DE3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AC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466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A00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208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912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81D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BF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9FE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418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45C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710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469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CFE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13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D26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A23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AC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C95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026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4D2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BA9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DA1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014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587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412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E5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885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38A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15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786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EBD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82D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5F0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27E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D3B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ABD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3F3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CC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850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6CA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4F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7A9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065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FF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5F0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8763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F9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A0C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28F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17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C6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E5E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690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A6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168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281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D3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4ACC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36E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C5E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C28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1B1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377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F11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654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797F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8DC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8B3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7C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163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E96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228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C492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5094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09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C15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21B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33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71B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A68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4AB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40C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DC9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3AA1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131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A91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EBC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884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DC8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6AA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F38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59D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812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A60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2E5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3F9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EFB8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64C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57C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D29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5CA7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D467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D467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1CE6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073C51">
    <w:pPr>
      <w:pStyle w:val="6"/>
      <w:jc w:val="both"/>
    </w:pPr>
  </w:p>
  <w:p w14:paraId="4274E74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26D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0FDF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4367AD"/>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7488</Words>
  <Characters>11915</Characters>
  <Lines>251</Lines>
  <Paragraphs>70</Paragraphs>
  <TotalTime>3</TotalTime>
  <ScaleCrop>false</ScaleCrop>
  <LinksUpToDate>false</LinksUpToDate>
  <CharactersWithSpaces>12659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2026-03-26T01:38:27Z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