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AA0B37">
      <w:pPr>
        <w:pStyle w:val="2"/>
        <w:bidi w:val="0"/>
        <w:jc w:val="center"/>
        <w:rPr>
          <w:rFonts w:hint="default" w:ascii="Times New Roman" w:hAnsi="Times New Roman" w:cs="Times New Roman"/>
          <w:b/>
          <w:bCs w:val="0"/>
          <w:sz w:val="36"/>
          <w:szCs w:val="36"/>
        </w:rPr>
      </w:pPr>
      <w:r>
        <w:rPr>
          <w:rFonts w:hint="eastAsia"/>
          <w:b/>
          <w:bCs/>
          <w:sz w:val="36"/>
          <w:szCs w:val="36"/>
        </w:rPr>
        <w:t>Monkey IFN-γ Elisa Kit (High Sensitivity)</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DA06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1.95–125pg/ml</w:t>
      </w:r>
    </w:p>
    <w:p w14:paraId="0D2F32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＜0.35pg/ml</w:t>
      </w:r>
    </w:p>
    <w:p w14:paraId="21580D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634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48B9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C804D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9601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BD27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9C49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F929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A7D1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3575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0C6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C548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A8671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AE6E4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61EA3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63AD58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575C8F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3.91</w:t>
            </w:r>
          </w:p>
        </w:tc>
        <w:tc>
          <w:tcPr>
            <w:tcW w:w="1134" w:type="dxa"/>
            <w:vAlign w:val="center"/>
          </w:tcPr>
          <w:p w14:paraId="28B8F2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1.95</w:t>
            </w:r>
          </w:p>
        </w:tc>
        <w:tc>
          <w:tcPr>
            <w:tcW w:w="1134" w:type="dxa"/>
            <w:vAlign w:val="center"/>
          </w:tcPr>
          <w:p w14:paraId="592B05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8159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31ED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2382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F947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AF947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D07A7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8F5CD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1973年Younger和Salvin发现来自淋巴细胞培养上清中存在一种IFN，但抗原性不同于发现的IFN，遂命名Ⅱ型IFN，1980年统一命名为γ干扰素。IFN-γ诱导巨噬细胞可诱导性一氧化氮合酶（iNOS）产生，促进NO的合成，IFN-γ还可诱导小胶质细胞星形细胞的iNOS产生，可能与中枢神经系统的某些疾病的发生或保护作用有关。IFN在完全没有内毒素时不能刺激IL-1转录，反而在转录水平抑制IL-1自身诱导的IL-1产生，但IFN-γ可增加LPS诱导的IL-1转录翻译和分泌，IFN-γ具有抗病毒，抗肿瘤和免疫调控的作用。它可以调控30个基因的表达水平，产生多种的细胞反应。</w:t>
      </w:r>
    </w:p>
    <w:p w14:paraId="6A5F24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2203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2EEB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CA0C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1C3F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79986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C44BCE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B66CC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16D6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79C2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BD6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DEA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FE7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946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034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BC7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15D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643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6751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5C5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40B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AC9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41B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F55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0DE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08C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470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9CE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3C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1A7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DFC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B5E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548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7BE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85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319B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18F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7EC9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C73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939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66AC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0D0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FED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FB0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96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9103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B694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A38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5399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EBC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F3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3D85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A13C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608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5C4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312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77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E27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5B1A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D0F9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9D5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C7C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87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B38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8F5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C06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FA8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146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E99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A09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A17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857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9BF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A70B2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B7F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43C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96F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1899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C5BE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7244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081DB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23DE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ED506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45CB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E4B2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5094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0FCA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C19F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ECA8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5FFA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3681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514B6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EEA39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FF2D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3636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F4B4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A058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0941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684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52D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882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235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8BA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C3E3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747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898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2B23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B9B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3B9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F23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98F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E36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EBB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DCB7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770D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8618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30D3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4DA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3F8C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743C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2E8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DA8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C714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8C00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719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F8F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D52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A1B9D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939C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DD88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646F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4AC0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E2FE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F995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8130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DEECA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1CBBE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49B98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BB4C6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6B37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9667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96B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770C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8834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1B7B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FE2C0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AE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8C42F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CDF7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84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DF09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3728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0E6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D10B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444F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6D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DE386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C184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635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215F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610F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5E55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4291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2D9E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F51A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E92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82F27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001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F3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BC5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EA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29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2D7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3EC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A7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DE5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0D0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D6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700C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C9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B2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710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371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2C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3B5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97C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3B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F1B6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59F2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54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D6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FE7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802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79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EF0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29C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8A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B7A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8D1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20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669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13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C0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1DC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4A0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9B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DDD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288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9E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451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47D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6E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7B7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33E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0D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83C2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95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A5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C3A9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C9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97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422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B907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2A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5BC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A9186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CA3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F80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EAE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E41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AA7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E74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86A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4D1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291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CCD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15D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280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6F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5D3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5C4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90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33B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330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01EC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20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41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4EF1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04A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30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667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C3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2A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389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4D3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A4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062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628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CC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495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52C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4C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5E7F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EA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56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1CD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175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FC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DB1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EF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B4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AF74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0E7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78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442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79A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B5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DEA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14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60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3254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9C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32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62D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D0E9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D9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A8F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E824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67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072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1F9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9AE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DB2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813F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64C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877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938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C97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212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591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B2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C2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946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E4C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BF0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98C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58A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E05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8E1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D31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C72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7AB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151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C39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586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DCFA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32D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1B2E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BA5F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B65D9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DDE1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B7F0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119D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C057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CEFA9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379E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3696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FA6E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D1C1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3D2A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293A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915F5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E8FB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01CA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4692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D79997D">
      <w:pPr>
        <w:rPr>
          <w:rFonts w:hint="default" w:ascii="Times New Roman" w:hAnsi="Times New Roman" w:cs="Times New Roman"/>
          <w:sz w:val="22"/>
          <w:szCs w:val="22"/>
        </w:rPr>
      </w:pPr>
    </w:p>
    <w:p w14:paraId="3848D28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61E6E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IFN-γ Elisa Kit (High Sensitivity)</w:t>
      </w:r>
    </w:p>
    <w:p w14:paraId="447D754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1.95–125pg/ml</w:t>
      </w:r>
    </w:p>
    <w:p w14:paraId="0EC30E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＜0.35pg/ml</w:t>
      </w:r>
    </w:p>
    <w:p w14:paraId="3B728C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700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787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6A2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B83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0B5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1743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E1D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94F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FC5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AED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FD2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31FA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BEBD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A687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4AEA2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6" w:type="dxa"/>
            <w:vAlign w:val="center"/>
          </w:tcPr>
          <w:p w14:paraId="31779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3.91</w:t>
            </w:r>
          </w:p>
        </w:tc>
        <w:tc>
          <w:tcPr>
            <w:tcW w:w="1037" w:type="dxa"/>
            <w:vAlign w:val="center"/>
          </w:tcPr>
          <w:p w14:paraId="1DD36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1.95</w:t>
            </w:r>
          </w:p>
        </w:tc>
        <w:tc>
          <w:tcPr>
            <w:tcW w:w="1037" w:type="dxa"/>
            <w:vAlign w:val="center"/>
          </w:tcPr>
          <w:p w14:paraId="3649B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080C5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658F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67A9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727D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DF76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4CAC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BEAF0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 1973, younger and Salvin found that there was an IFN in the supernatant from lymphocyte culture, but its antigenicity was different from that found, so they named it type II IFN, which was uniformly named in 1980 γ Interferon. IFN- γ Induce the production of inducible nitric oxide synthase (iNOS) in macrophages and promote the synthesis of no, IFN- γ It can also induce iNOS production of microglia and astrocytes, which may be related to the occurrence or protective effect of some diseases of the central nervous system. IFN could not stimulate IL-1 transcription in the absence of endotoxin, but inhibited IL-1 production induced by IL-1 itself at the transcriptional level- γ It can increase LPS induced IL-1 transcription, translation and secretion, IFN- γ It has the effects of antiviral, antitumor and immune regulation. It can regulate the expression level of 30 genes and produce a variety of cellular responses.</w:t>
      </w:r>
    </w:p>
    <w:p w14:paraId="06131E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3BD4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CBDB7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2A0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17F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B50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5D48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6EE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2A8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8F98CB">
      <w:pPr>
        <w:rPr>
          <w:rFonts w:hint="default" w:ascii="Times New Roman" w:hAnsi="Times New Roman" w:cs="Times New Roman"/>
          <w:b/>
          <w:bCs/>
          <w:sz w:val="28"/>
          <w:szCs w:val="28"/>
        </w:rPr>
      </w:pPr>
    </w:p>
    <w:p w14:paraId="52675860">
      <w:pPr>
        <w:rPr>
          <w:rFonts w:hint="default" w:ascii="Times New Roman" w:hAnsi="Times New Roman" w:cs="Times New Roman"/>
          <w:b/>
          <w:bCs/>
          <w:sz w:val="28"/>
          <w:szCs w:val="28"/>
        </w:rPr>
      </w:pPr>
    </w:p>
    <w:p w14:paraId="4BD53723">
      <w:pPr>
        <w:rPr>
          <w:rFonts w:hint="default" w:ascii="Times New Roman" w:hAnsi="Times New Roman" w:cs="Times New Roman"/>
          <w:b/>
          <w:bCs/>
          <w:sz w:val="28"/>
          <w:szCs w:val="28"/>
        </w:rPr>
      </w:pPr>
    </w:p>
    <w:p w14:paraId="6BED5337">
      <w:pPr>
        <w:rPr>
          <w:rFonts w:hint="default" w:ascii="Times New Roman" w:hAnsi="Times New Roman" w:cs="Times New Roman"/>
          <w:b/>
          <w:bCs/>
          <w:sz w:val="28"/>
          <w:szCs w:val="28"/>
        </w:rPr>
      </w:pPr>
    </w:p>
    <w:p w14:paraId="7087A22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F00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F32B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1336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4B9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77B4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99A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2A80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7D4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13B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E4F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0C5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13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72C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C32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E5B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621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769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B5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9065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3CA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E49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FAF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FD23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D8D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F85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70F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A3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7D2B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F7292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D9C9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9D3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F27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293A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D61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038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98A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349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4DBA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DDC9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C3CD2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3F0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CAE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DB05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34D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D00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A92B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883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76B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4B4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B8E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FF1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457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A90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85D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2F9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651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0E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79E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612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BA6F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F41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5D1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C22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B2A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F3DC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5D5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4EE4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025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D88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B025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9C15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1B4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1B70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64DA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935D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4A38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E62B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49F1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CB79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09ED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0B8E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EA8C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0640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607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8579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B45A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496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4994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820F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FBB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50D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B7E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EC1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D27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88E9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7B3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6363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19BB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B02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28E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8EC3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28F2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7DB5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65C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E3F1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311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A3C9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3F8F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F8E5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C7B2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71AF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C72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E70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699C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8C4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81E1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5E9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46A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096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CB9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32BA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A66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BE3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5CA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8C8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149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D8B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28F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A21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24D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726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3AC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5ACC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A0EE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397A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142F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679B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10BE2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935F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6450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B465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18D0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03B3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5A3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11B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87F2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69C2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B71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4B0F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7243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AEA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56CC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DA4C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29A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94D1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C9EE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7F1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72E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6B5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8E8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F054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A92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1343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D074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A899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9B40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F44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09E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A670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14B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9E8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9616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FC6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625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98A4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D6C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7AA9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33D0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30F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87A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36A8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07B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618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90776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9FD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B1A2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79D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22F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EC8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4FB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67E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E10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E64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D9EC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0CC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A60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640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DF8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6B0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F0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AEE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DEA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4DB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233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26A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A2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089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CCB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C7CD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8FF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2358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72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388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45A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A07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DED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D9D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79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991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347B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32AC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1B1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4FC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1E19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B1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674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027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BBB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6DF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943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5B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7966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292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2BD2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CA1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1B9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F92E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E7F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216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F4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820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88D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A202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612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411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AEC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CD7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8B6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044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8E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43E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37F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A19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2FD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442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168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549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FE8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AD6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0DD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BB2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FD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5D1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253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B69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2FA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50F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A34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065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A34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E73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56F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B009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55A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0AD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000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53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95A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93C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D2F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472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3EC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23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8A2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2D8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5CE2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33B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52D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28B7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649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975B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20D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9A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D6C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91A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040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9A2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4E4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22F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EBD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7A0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0B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5FC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C1D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670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6400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671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07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D3C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E7A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E5F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0DA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C4DB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736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548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268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28A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053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093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4B8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BBE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90B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21D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68B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1B0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179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F2D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5506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C29C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A4B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2F0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1621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39B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2382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5032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5032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2DE4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DCC7D1">
    <w:pPr>
      <w:pStyle w:val="6"/>
      <w:jc w:val="both"/>
    </w:pPr>
  </w:p>
  <w:p w14:paraId="4037D8E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12DB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863A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5A01CB4"/>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7640</Words>
  <Characters>12563</Characters>
  <Lines>251</Lines>
  <Paragraphs>70</Paragraphs>
  <TotalTime>0</TotalTime>
  <ScaleCrop>false</ScaleCrop>
  <LinksUpToDate>false</LinksUpToDate>
  <CharactersWithSpaces>13441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2026-03-26T01:49:20Z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