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28880">
      <w:pPr>
        <w:pStyle w:val="2"/>
        <w:bidi w:val="0"/>
        <w:jc w:val="center"/>
        <w:rPr>
          <w:rFonts w:hint="default" w:ascii="Times New Roman" w:hAnsi="Times New Roman" w:cs="Times New Roman"/>
          <w:b/>
          <w:bCs w:val="0"/>
          <w:sz w:val="36"/>
          <w:szCs w:val="36"/>
        </w:rPr>
      </w:pPr>
      <w:r>
        <w:rPr>
          <w:rFonts w:hint="eastAsia"/>
          <w:b/>
          <w:bCs/>
          <w:sz w:val="36"/>
          <w:szCs w:val="36"/>
        </w:rPr>
        <w:t>Monkey IL-28B/IFN-lambda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B40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6DB61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EA97B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9F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7BDE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51F9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86D1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A456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2C94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DD56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6E8B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ED16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AE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7058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27A55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35F81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9453D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A64F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18F51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6788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95863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2BB9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625F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0A9B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B3EB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B65C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0A60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9327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白细胞介素-28B，也称为细胞因子Zcyto22、干扰素λ-3、干扰素λ-4、IFNL3、IFNL4、Zcyto22和IL28B，是属于IL-28/IL-29家族的分泌性细胞因子。IL-28也被证明在适应性免疫反应中发挥作用。IL28B具有免疫调节活性并上调MHC I类抗原的表达。IL28B显示出强大的抗病毒活性和抗肿瘤活性。此外，IL28B是由IL10RB和IL28RA组成的异二聚体II类细胞因子受体的配体。配体/受体复合物似乎通过Jak STAT途径发出信号。</w:t>
      </w:r>
    </w:p>
    <w:p w14:paraId="581011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7AF06D">
      <w:pPr>
        <w:ind w:firstLine="441" w:firstLineChars="0"/>
        <w:rPr>
          <w:rFonts w:hint="default" w:ascii="Times New Roman" w:hAnsi="Times New Roman" w:cs="Times New Roman"/>
        </w:rPr>
      </w:pPr>
    </w:p>
    <w:p w14:paraId="380BC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8B11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6C21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F0A2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5A8D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F08C1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D715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4014A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5AF0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1B4D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AE5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16F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1A9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65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392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7A5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A15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F1D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1A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0A1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23B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291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0C7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1F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B13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E2C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6DC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51E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34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0A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B2D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432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720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151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A2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71C9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F66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332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BF2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59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9DD6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8D3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54A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31D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76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ABDE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914B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962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A52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BE5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8E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AD21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51ED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EA0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A22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303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95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203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707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FC5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4F1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E4E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7F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F35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426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01F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6FA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2B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5B3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8D0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2B0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4D4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B1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7D678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606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60D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C50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4C89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79B4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418E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7DA6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4E40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9938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1DEC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D436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7DFF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C0BB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A537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9521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6D2D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4B7D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7E18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AA2A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68F9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846D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6FE9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EFE7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4B46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1A3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907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DDE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F27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4C9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6CB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A02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EFF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DBD0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44C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D97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6E8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562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3CC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067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CC66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D37E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C359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DAE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487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0E6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37A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D6A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89C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890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629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895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6F5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3AF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B43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0CF6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139B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96CA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BC2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9832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2691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D2E0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41BF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4DDB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A28C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4687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BAA8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8819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5E3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989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BFFA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3CF9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E8023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06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85AF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5530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19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D673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6FA9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16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DFDA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EE1C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6E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B04B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DF52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6C8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3AE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08F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99C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4B6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FE1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433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F7F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3BB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76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2B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905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5B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DB2F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A7D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A6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97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0D5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53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41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E53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9D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EE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C93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E5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A9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88A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51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5E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EE6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2202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62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4E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DFB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10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6C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FE2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16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85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147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0A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15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F55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08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A2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905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DA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0C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1DC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97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1D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F14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B5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26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147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8A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07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D52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EA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01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230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4A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6E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DD1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E0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1B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E63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CCE5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22E5F2">
        <w:tblPrEx>
          <w:tblCellMar>
            <w:top w:w="0" w:type="dxa"/>
            <w:left w:w="0" w:type="dxa"/>
            <w:bottom w:w="0" w:type="dxa"/>
            <w:right w:w="0" w:type="dxa"/>
          </w:tblCellMar>
        </w:tblPrEx>
        <w:trPr>
          <w:trHeight w:val="308" w:hRule="atLeast"/>
        </w:trPr>
        <w:tc>
          <w:tcPr>
            <w:tcW w:w="3170" w:type="dxa"/>
            <w:vAlign w:val="center"/>
          </w:tcPr>
          <w:p w14:paraId="08E17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57B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C5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DF0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0A6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8F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E1F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481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F6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20B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222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3B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E1F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90C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93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98D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7FA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6D51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36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9C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03F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5E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56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85C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FE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09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696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37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D0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8EB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70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31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B72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9C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0F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4AD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8F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C1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AA9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38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C5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F77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C4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5A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E9E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0F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91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2A2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570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6F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862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2D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0E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C94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83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D9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B96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2A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DA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512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58F5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F5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D58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855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787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83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6FE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83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49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B05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D9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CB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BDF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27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6DA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23E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EF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79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0DB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FC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8E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21F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DF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6A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03C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61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6E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4A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DB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24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305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89DB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7CCA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131A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785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25EC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D24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19F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6EE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3B5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C3DA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4BE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BC0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55DE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27EC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9584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1ABD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BA7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B2C818">
      <w:pPr>
        <w:rPr>
          <w:rFonts w:hint="default" w:ascii="Times New Roman" w:hAnsi="Times New Roman" w:cs="Times New Roman"/>
          <w:sz w:val="22"/>
          <w:szCs w:val="22"/>
        </w:rPr>
      </w:pPr>
    </w:p>
    <w:p w14:paraId="61281E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5BDB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IL-28B/IFN-lambda 3 Elisa Kit</w:t>
      </w:r>
    </w:p>
    <w:p w14:paraId="4B90C6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A293F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C7AAC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C2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FE0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A8B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DCA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D49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97B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B7A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12B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2CB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CC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AEA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0D14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F43E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F78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A8A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DA3B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EA38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0A79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FA5D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FDB1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D614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18E3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567A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78F0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692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IL-28B/IFN-lambda 3 is Interleukin-28B, also known as Cytokine Zcyto22, Interferon lambda-3, Interferon lambda-4, IFNL3, IFNL4, ZCYTO22 and IL28B, is a secreted cytokine which belongs to the IL-28/IL-29 family. IL-28 has also been shown to play a role in the adaptive immune response. IL28B has immunomodulatory activity and up-regulates MHC class I antigen expression. IL28B displays potent antiviral activity and antitumor activity. In addition, IL28B is a ligand for the heterodimeric class II cytokine receptor composed of IL10RB and IL28RA. The ligand/receptor complex seems to signal through the Jak-STAT pathway.</w:t>
      </w:r>
    </w:p>
    <w:p w14:paraId="6B71FE0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A57B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F2D7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4FD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2D1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4D0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197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DE9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C14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2D85B4">
      <w:pPr>
        <w:rPr>
          <w:rFonts w:hint="default" w:ascii="Times New Roman" w:hAnsi="Times New Roman" w:cs="Times New Roman"/>
          <w:b/>
          <w:bCs/>
          <w:sz w:val="28"/>
          <w:szCs w:val="28"/>
        </w:rPr>
      </w:pPr>
    </w:p>
    <w:p w14:paraId="37FF109F">
      <w:pPr>
        <w:rPr>
          <w:rFonts w:hint="default" w:ascii="Times New Roman" w:hAnsi="Times New Roman" w:cs="Times New Roman"/>
          <w:b/>
          <w:bCs/>
          <w:sz w:val="28"/>
          <w:szCs w:val="28"/>
        </w:rPr>
      </w:pPr>
    </w:p>
    <w:p w14:paraId="41859F40">
      <w:pPr>
        <w:rPr>
          <w:rFonts w:hint="default" w:ascii="Times New Roman" w:hAnsi="Times New Roman" w:cs="Times New Roman"/>
          <w:b/>
          <w:bCs/>
          <w:sz w:val="28"/>
          <w:szCs w:val="28"/>
        </w:rPr>
      </w:pPr>
    </w:p>
    <w:p w14:paraId="561C3119">
      <w:pPr>
        <w:rPr>
          <w:rFonts w:hint="default" w:ascii="Times New Roman" w:hAnsi="Times New Roman" w:cs="Times New Roman"/>
          <w:b/>
          <w:bCs/>
          <w:sz w:val="28"/>
          <w:szCs w:val="28"/>
        </w:rPr>
      </w:pPr>
    </w:p>
    <w:p w14:paraId="23DE412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0F0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334E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D55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19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1497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6D5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AD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824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CFB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177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A84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24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20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F43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101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A14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60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A2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288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A86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8B9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08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C70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E62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D1F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90E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B3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181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F429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F113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B33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53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554B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D39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282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88D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70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8AD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DD69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2ADA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FCE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F8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E0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B6D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798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2B5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B7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72B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E36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924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D02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7E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18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578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ECB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6C3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02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34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DF9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A1A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C88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AF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14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F99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A95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111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3FE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5EF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0C4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F47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299B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CEB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F26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C8C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8136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BC7D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EAB8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472C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B4BD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9EBE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EDEE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81EA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2B03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195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9122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0A59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976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3CF8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8F4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6EF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FDA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9D8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5EB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52F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8CC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A3F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D94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F09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599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FD2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83A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FAB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FB1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0FC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F02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297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2B05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827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B67C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803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0F30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5AB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D6A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62D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D02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AF3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3EA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33B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F14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A06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6DA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212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453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D7A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494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6C6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73E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DD0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CF0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8DF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D20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1EC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8932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D126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8158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FDC1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A86D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65ED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B60A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9607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FA60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4C32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470E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694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34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3FC1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4F56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6E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9DB5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C23A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7C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A5AD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BFD0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0B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A78B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FC9D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444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3BE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F6F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749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ECD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A5B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C95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74D0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594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F6FC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12C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473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5709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72B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885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38B7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4AF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BFB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79D0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AC5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C53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1CA4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EE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394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8383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E52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5BD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1F00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66B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DD8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649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C4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BCE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B42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76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204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2E1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38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E00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D5B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E1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69A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180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99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50A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67B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B6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1A2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67D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E9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B30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8E9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85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8A6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79F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A4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A3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6ED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7B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05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D85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7B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001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DB2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0F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4B1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211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1E85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51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DBE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ACB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D4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560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16D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5E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3329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A39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86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26F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163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B8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C3D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885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E8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0C0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29F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5FB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52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CE1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568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36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994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2E3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93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EC9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B77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3E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C11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DE0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15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BF3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46C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76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25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6FE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83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1A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3FC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83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29E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76A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C1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8F4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BB1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6E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EB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B7C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12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488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307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0C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90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01D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1D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0E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02E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E7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9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A7B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C4A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40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A54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E9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26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94AA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3C6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8A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DC5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067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B4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732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C15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14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309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BD2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39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BF7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3C6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17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A9C3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377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90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E0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A8F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DE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413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8EA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43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23D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89F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D36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553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2F3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4CF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B93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A83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C18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BCA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8EA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9BC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BC4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9A5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899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13D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AA0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13A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A88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9BF5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E9FF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E9FF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D8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724DCB">
    <w:pPr>
      <w:pStyle w:val="6"/>
      <w:jc w:val="both"/>
    </w:pPr>
  </w:p>
  <w:p w14:paraId="15C974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E6E6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452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C9031F"/>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7207</Words>
  <Characters>10681</Characters>
  <Lines>251</Lines>
  <Paragraphs>70</Paragraphs>
  <TotalTime>0</TotalTime>
  <ScaleCrop>false</ScaleCrop>
  <LinksUpToDate>false</LinksUpToDate>
  <CharactersWithSpaces>11206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2026-03-27T01:17:21Z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