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4A6400">
      <w:pPr>
        <w:pStyle w:val="2"/>
        <w:bidi w:val="0"/>
        <w:jc w:val="center"/>
        <w:rPr>
          <w:rFonts w:hint="default" w:ascii="Times New Roman" w:hAnsi="Times New Roman" w:cs="Times New Roman"/>
          <w:b/>
          <w:bCs w:val="0"/>
          <w:sz w:val="36"/>
          <w:szCs w:val="36"/>
        </w:rPr>
      </w:pPr>
      <w:r>
        <w:rPr>
          <w:rFonts w:hint="eastAsia"/>
          <w:b/>
          <w:bCs/>
          <w:sz w:val="36"/>
          <w:szCs w:val="36"/>
        </w:rPr>
        <w:t>Monkey Livin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7F053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7F3446B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5692AA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FA87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90463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2015C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6596C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1395F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B467D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EB4AD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6AD15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FEF3E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1296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D8507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568D4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580504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232AE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789D5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3023C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95F23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7D87C4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85E63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B2BD4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50443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605C4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6FE8E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21417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524372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IRC7，也称为KIAP或Livin，是一种在人类中由BIRC7基因编码的蛋白质。该基因定位于20q13.33。它编码凋亡抑制蛋白（IAP）家族的一个成员，包含杆状病毒IAP重复序列（BIR）的一个拷贝以及一个环状锌指结构域。BIR结构域对抑制活性至关重要，并与半胱天冬酶相互作用，而无名指结构域有时增强抗凋亡活性，但不能单独抑制凋亡。编码蛋白水平升高可能与癌症进展有关，并在化疗敏感性中发挥作用。BIRC7可阻断BAX诱导线粒体释放细胞色素C诱导的细胞凋亡，也可阻断化疗药物诱导的细胞凋亡。</w:t>
      </w:r>
    </w:p>
    <w:p w14:paraId="24D3FC8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22141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B96E2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E83B8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17677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B19D2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45CF15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4C03C0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03975C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E4559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01946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D13F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E9111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BB2BB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8213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AF24F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BD140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54198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3284F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152C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B463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7859C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D519B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0F703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C056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1D4F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2AB0C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D3ED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7F85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4DB3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D4E9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2485D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99400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4D04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C63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071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FE22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7BCAE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2F3E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AEE60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2E5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8BCE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AE8B2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C54A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5A6A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600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CBD2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52F8A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1C66A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DF92B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F21AE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8ED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B349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850C3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DBA04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C274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D205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5ED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4225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327A6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BA796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BC7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3C942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39C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BE7F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178FA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90701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62A4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FE03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FDC0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9B0EB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78A7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4D04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1C78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5CA301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EB9A8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C4D9D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4B95B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62A8F4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D1C58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985609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07EE3C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3C38E2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DE0E7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A868A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D343E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E86575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6728E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2F41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B790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02C39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2D1C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06F0D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77FA61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50B734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13AF4D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A015C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2A4A8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C9AE3A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371C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152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E29D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F1A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978E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11F4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18E9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AAB3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A942B5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A579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2573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AB0A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F701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B7A9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23A1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B5CED1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6553DB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5F6B27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BC78B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191E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158D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12C2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9F42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0BC3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7251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A9DB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C675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A31A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CDD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48D765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FC9D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FD1D3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7F4D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AE29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B1270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9A745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067E1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6C04FC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C7CF0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7E248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FBB86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52339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4A69F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276E8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6B3BC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46BD37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C2B6F0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EB9DB9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3B1D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3C7D28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16AC4F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BFF7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C224C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F6059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2282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3E62C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A9659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CCF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07D2D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35EF0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6742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37FE2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AE55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FF80B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AF400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6F611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A90E0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C954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4120E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5D80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F76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938B2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F7C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5AB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415ED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E59D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1EF0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72D91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E969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11F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EE2B3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28B8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3914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38A6B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45BB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04F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6237C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CE80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E33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DBF6F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EBDFC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E56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911C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D41F0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8B8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BB2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5817E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367B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2D8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C17E0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F675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BF6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0E927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542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EB3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2F25B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F952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130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36F32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14EF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759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F2639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5CA5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128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6C891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89B2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9AC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5B099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6861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F69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B60C8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8CD0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0B6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8F808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B6E4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2368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B387F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2D86D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0F2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0224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CB6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6207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6FDF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CA58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2198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DCC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7D5E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9006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E43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ECF3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B3EA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998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3278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DA82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560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98E5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530F5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9519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AF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9553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C14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DE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BA62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FC06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FB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C3A8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EC10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5C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25A5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F935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12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63BF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DEDB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FE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3A87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B7A7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082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795D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8CEC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26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7EC5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2F6E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EF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827D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B26D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50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55FD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4D7F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7C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8336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513D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ED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2313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CE8E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6E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1381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AF4F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05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B974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40B4D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4A4C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0DA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5F13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219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453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1367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114D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36B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0A27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0207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0E5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A835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35D2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CC6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3D94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5730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21C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3D99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4889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926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51B0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5BFA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558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F706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2D41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A05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019C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0F0B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C9F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357C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D958E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B283C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FB276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AD8A2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3F460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A7EF8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D7749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97C75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535E7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F2BD9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2A633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2BC9E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2B8BD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B81BB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F9C8A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FE427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4B8FA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6935676">
      <w:pPr>
        <w:rPr>
          <w:rFonts w:hint="default" w:ascii="Times New Roman" w:hAnsi="Times New Roman" w:cs="Times New Roman"/>
          <w:sz w:val="22"/>
          <w:szCs w:val="22"/>
        </w:rPr>
      </w:pPr>
    </w:p>
    <w:p w14:paraId="7A6EEB2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D0F8F7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Livin Elisa Kit</w:t>
      </w:r>
    </w:p>
    <w:p w14:paraId="74E039D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3A146A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1A71D1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790B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03A6C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D1AC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3340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01A82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86A78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8A2F2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E18CB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C7E7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641A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2F20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4270C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367D0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BCA14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A7BD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324F3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B593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251C9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97B37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0EC74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EA8D2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51DE8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4B84B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B1BB3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8A2FD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Livin is BIRC7, also called KIAP or Livin, is a protein that in humans is encoded by the BIRC7 gene. This gene is mapped to 20q13.33. It encodes a member of the inhibitor of apoptosis protein (IAP) family, and contains a single copy of a baculovirus IAP repeat (BIR) as well as a RING-type zinc finger domain. The BIR domain is essential for inhibitory activity and interacts with caspases, while the RING finger domain sometimes enhances antiapoptotic activity but does not inhibit apoptosis alone. Elevated levels of the encoded protein may be associated with cancer progression and play a role in chemotherapy sensitivity. BIRC7 blocked apoptosis induced by BAX induction of cytochrome C release from mitochondria, and it also can block apoptosis induced by chemotherapeutic agents.</w:t>
      </w:r>
    </w:p>
    <w:p w14:paraId="788916B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7201F5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B7FE45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9806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2376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77F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6595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7834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00D8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75C54EA">
      <w:pPr>
        <w:rPr>
          <w:rFonts w:hint="default" w:ascii="Times New Roman" w:hAnsi="Times New Roman" w:cs="Times New Roman"/>
          <w:b/>
          <w:bCs/>
          <w:sz w:val="28"/>
          <w:szCs w:val="28"/>
        </w:rPr>
      </w:pPr>
    </w:p>
    <w:p w14:paraId="12FAEFD6">
      <w:pPr>
        <w:rPr>
          <w:rFonts w:hint="default" w:ascii="Times New Roman" w:hAnsi="Times New Roman" w:cs="Times New Roman"/>
          <w:b/>
          <w:bCs/>
          <w:sz w:val="28"/>
          <w:szCs w:val="28"/>
        </w:rPr>
      </w:pPr>
    </w:p>
    <w:p w14:paraId="4C18F601">
      <w:pPr>
        <w:rPr>
          <w:rFonts w:hint="default" w:ascii="Times New Roman" w:hAnsi="Times New Roman" w:cs="Times New Roman"/>
          <w:b/>
          <w:bCs/>
          <w:sz w:val="28"/>
          <w:szCs w:val="28"/>
        </w:rPr>
      </w:pPr>
    </w:p>
    <w:p w14:paraId="1AC76C7B">
      <w:pPr>
        <w:rPr>
          <w:rFonts w:hint="default" w:ascii="Times New Roman" w:hAnsi="Times New Roman" w:cs="Times New Roman"/>
          <w:b/>
          <w:bCs/>
          <w:sz w:val="28"/>
          <w:szCs w:val="28"/>
        </w:rPr>
      </w:pPr>
    </w:p>
    <w:p w14:paraId="653DF72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FBE1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30C316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E022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5F5E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A2FFE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CF6E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25FB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76FC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836B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0B442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4D45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191F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237C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58FA1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8D39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04AFE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504C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ED4A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0BC9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F05D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80D9D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B4DD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2AA8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040AA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229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2FF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854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5201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57BC4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EEF2D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F6D3D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D686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CD0A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56859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227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A73F9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C81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036F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99E4D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99FF4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88DA8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7B04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9E51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8DE7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876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BC5A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E215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B60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97E3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7239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B9B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5CD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D155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55381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D7F7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5EF4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AD5E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636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2486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3EC0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C9A0C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581C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7B5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77485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8EE7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4868B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DE67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E8A9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8AC9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178D7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EEC7B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9CA49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7AF07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D82ED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5C75B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8A19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C79C40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B1858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93CEE1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C12A7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D536F9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A97B0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380A68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FAA5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FB28F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6493D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ABB43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CFD98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E408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2F21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759B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DA83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3F1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122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28D9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1009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047B0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FA4CD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E027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8D88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92A7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01C2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6AFA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C7AC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4F8CF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D2FF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08B8A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D000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474D2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B66E6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0F726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C68C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365C3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BB04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62F8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9290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404F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05E7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B1EE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687B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D87E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80DF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D1B5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F6D8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8D6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A027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B7D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0304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3851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824A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CDF7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5115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15488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5848C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BB1EF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AFBB6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CD419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E1DF34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88024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CEC61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706FA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EA799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1257F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9D00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4F6E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F44E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4E7A7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CAEA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C0B2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8F250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018E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B7C8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DD672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E11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7471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C624E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A6D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2944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F1BF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2455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9182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6152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01D75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C9D89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3DA5F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AC691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460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E8DA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9FDE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158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0727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79677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D0F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D289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FC2F5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74A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E0E1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21A8B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AC5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F03A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F8616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EFC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8CFA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EA4B3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92C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909D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3C4C9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6AB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13BB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724F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BDB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DC5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BC57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44B0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6D0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CDC7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61AF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F09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B838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969F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52C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2984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FD90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EE2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CAA3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C8EF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4CB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CA0B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E6A6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A36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6877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B162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C72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64FD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9157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BF0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0BE6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91A1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77E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DB81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4D3C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FCF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0C61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74268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A72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F1F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57C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39E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1DE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D3F5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4D7C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44818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61CE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9136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6983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C820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C8AD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6CF6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5597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8FC6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A02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2A7D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B9254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C685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2D6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20B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A4F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BFF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CFD9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FB4A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5FD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3FB3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ABEB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358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F1F3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D5B7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289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A770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1D1C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C7D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815D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D032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9C7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7828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9648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622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7A73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BFAE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62F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22C2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07B6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5F6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515B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5571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D31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E79C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9465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332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3D9D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AD3A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9D0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C512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C9D5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B0A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6C7F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9E5CB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52D3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9AF0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70D0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E944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74DF59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86D0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E473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764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6B69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A69E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517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70E4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7E52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FA86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0199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23BD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975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94CC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374D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55C73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ABB5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21C4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55D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402F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57E8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005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19F2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A017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A85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8415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31824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D22A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27C7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0055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0340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3A04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B42E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75F2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6753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B7AF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8E02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7148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29DC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5695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26FB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6BD8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7FA1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963A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E0529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5E0529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D67A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B4950CB">
    <w:pPr>
      <w:pStyle w:val="6"/>
      <w:jc w:val="both"/>
    </w:pPr>
  </w:p>
  <w:p w14:paraId="2364380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65C5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132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AEE3F6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7217</Words>
  <Characters>10371</Characters>
  <Lines>251</Lines>
  <Paragraphs>70</Paragraphs>
  <TotalTime>0</TotalTime>
  <ScaleCrop>false</ScaleCrop>
  <LinksUpToDate>false</LinksUpToDate>
  <CharactersWithSpaces>10891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2026-03-27T01:40:23Z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