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该基因编码一种I型完整膜糖蛋白。编码蛋白作为受体，与可溶性和固定化透明质酸结合。这种蛋白可能在淋巴透明质酸转运中发挥作用，并在肿瘤转移中发挥作用。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LYVE1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type I intact membrane glycoprotein. The encoded protein acts as a receptor and binds to soluble and immobilized hyaluronic acid. This protein may play a role in lymphatic hyaluronic acid transport and tumor metastasis.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