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794DD2">
      <w:pPr>
        <w:pStyle w:val="2"/>
        <w:bidi w:val="0"/>
        <w:jc w:val="center"/>
        <w:rPr>
          <w:rFonts w:hint="default" w:ascii="Times New Roman" w:hAnsi="Times New Roman" w:cs="Times New Roman"/>
          <w:b/>
          <w:bCs w:val="0"/>
          <w:sz w:val="36"/>
          <w:szCs w:val="36"/>
        </w:rPr>
      </w:pPr>
      <w:r>
        <w:rPr>
          <w:rFonts w:hint="eastAsia"/>
          <w:b/>
          <w:bCs/>
          <w:sz w:val="36"/>
          <w:szCs w:val="36"/>
        </w:rPr>
        <w:t>Mouse CD14/ sCD14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78F3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96C1A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4E476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60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1408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AF4F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8269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1358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9D1F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0BFC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6DBE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6766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80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8E44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7877D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736B9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CC5A2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AFAF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42FC7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6BACC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61E02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DE60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6C5D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3CFC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5B1D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19B9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5686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4D00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CD14，分化簇 14，编码 2 种蛋白质形式的单拷贝基因：50-55kD糖基磷脂酰肌醇锚定膜蛋白（mCD14）和缺乏锚定的单核细胞或肝源性可溶性血清蛋白（sCD14）。通过原位杂交和体细胞杂交 DNA 研究表明该基因位于 5q23-q31 带。CD14 作为检测细菌脂多糖（LPS）的共受体（与 Toll 样受体 TLR 4 和 MD-2 一起）。CD14 仅在脂多糖结合蛋白（LBP）存在时才能与</w:t>
      </w:r>
      <w:r>
        <w:rPr>
          <w:rFonts w:hint="eastAsia"/>
        </w:rPr>
        <w:br w:type="textWrapping"/>
      </w:r>
      <w:r>
        <w:rPr>
          <w:rFonts w:hint="eastAsia"/>
        </w:rPr>
        <w:t>LPS 结合。虽然 LPS 被认为是其主要配体，但 CD14 也识别其他病原体相关的分子模式。</w:t>
      </w:r>
    </w:p>
    <w:p w14:paraId="04B145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981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BB75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5930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FFF7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DE50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8FCEB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49B59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CADB3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326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9959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82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10F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3E8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944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F72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C04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EE5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05E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92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B04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19C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7C2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872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9F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D8D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F64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5CE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5C4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31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BB0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71D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68A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52C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BBE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3F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5138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315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9B1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7C1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69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2C9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5C9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5E9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034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C4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0006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709D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5C0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646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CB1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89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BF8C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BD0F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9F9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5B8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FEA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88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856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14B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967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08A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625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EC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A48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A5F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A86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1B0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51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D3A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45E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55B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CBD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B8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BCC90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13B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FCF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27B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A752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8AC8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9F3E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5EE2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537E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BE47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B783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AC94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6A00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AF29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1961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46F0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D179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DCB9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0425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05E8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E246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090C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9114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528E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CC1A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B4D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D0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FDF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F49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1B4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606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425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0F2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177E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B8F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6C3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44C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AE3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19E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A73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DFE0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5B74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9FE4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022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2D3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802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52D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4FC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D4A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738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6A9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EB6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073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F03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11AC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AAF9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168B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2225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B34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CFEA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E9A4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4661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49CBB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DDAF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468A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3974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3852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3CD7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93E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6FEF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EA0D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D9BC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B709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EF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D29C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46AF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6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0FA1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B830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D7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204A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19F6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5D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C512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C3FD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4CC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FFD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2AE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8F9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00A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95D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EE7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0A8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A68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09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DB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659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4F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09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625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68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D4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ADB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BE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14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A7F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AB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6E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19F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87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C5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8D3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CF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6A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18C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EC13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42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42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906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B6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D6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2AE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48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FC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EE0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78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D8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C73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A0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3C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5BB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14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D6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9FB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C5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82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3CA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52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F4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E99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D8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73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15D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ED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5B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24F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9E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82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446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F9A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3D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3CB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3B0F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0C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3E5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65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0D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844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10A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F6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811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5E4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9E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A90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5B3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4C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989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3BD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54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FCD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E04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D006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52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9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9B4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DC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A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913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21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CC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A29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53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3C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BE1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42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C7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23F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EF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AC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81D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4F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BF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32F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5E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09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A65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6F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88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D5A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45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8C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826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9A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26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03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68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9D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8CD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0B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B9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A68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85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4F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2A7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3AA9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9F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28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83C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1C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0D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FA2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A0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A8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3AB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D2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78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CD8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06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39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DE9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62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CB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6AF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EB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12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6BD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DF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3E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804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46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C0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8D6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A5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1E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036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73BA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D45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268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C12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591D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102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75F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2CF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E0C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275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849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02F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B87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75EB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F41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945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622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67EE98">
      <w:pPr>
        <w:rPr>
          <w:rFonts w:hint="default" w:ascii="Times New Roman" w:hAnsi="Times New Roman" w:cs="Times New Roman"/>
          <w:sz w:val="22"/>
          <w:szCs w:val="22"/>
        </w:rPr>
      </w:pPr>
    </w:p>
    <w:p w14:paraId="7BD55EF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231EE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CD14/ sCD14 Elisa Kit</w:t>
      </w:r>
    </w:p>
    <w:p w14:paraId="511B4E7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4EB32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A9759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B3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7A0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CFB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1AF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6D9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432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B98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50B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18E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C2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69D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BAFD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98E5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B2E7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3962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E62C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E958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97CE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D7B7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87F0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1196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4102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E610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28B1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5027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CD14 is, Cluster of differentiation 14, ingle-copy gene encoding 2 protein forms: a 50-</w:t>
      </w:r>
      <w:r>
        <w:rPr>
          <w:rFonts w:hint="eastAsia"/>
        </w:rPr>
        <w:br w:type="textWrapping"/>
      </w:r>
      <w:r>
        <w:rPr>
          <w:rFonts w:hint="eastAsia"/>
        </w:rPr>
        <w:t>to 55-kD glycosylphosphatidylinositol-anchored membrane protein(mCD14) and a</w:t>
      </w:r>
      <w:r>
        <w:rPr>
          <w:rFonts w:hint="eastAsia"/>
        </w:rPr>
        <w:br w:type="textWrapping"/>
      </w:r>
      <w:r>
        <w:rPr>
          <w:rFonts w:hint="eastAsia"/>
        </w:rPr>
        <w:t>monocyte or liver-derived soluble serum protein(sCD14) that lacks the anchor. By in</w:t>
      </w:r>
      <w:r>
        <w:rPr>
          <w:rFonts w:hint="eastAsia"/>
        </w:rPr>
        <w:br w:type="textWrapping"/>
      </w:r>
      <w:r>
        <w:rPr>
          <w:rFonts w:hint="eastAsia"/>
        </w:rPr>
        <w:t>situ hybridization and study of somatic cell hybrid DNA that the gene is located at bands</w:t>
      </w:r>
      <w:r>
        <w:rPr>
          <w:rFonts w:hint="eastAsia"/>
        </w:rPr>
        <w:br w:type="textWrapping"/>
      </w:r>
      <w:r>
        <w:rPr>
          <w:rFonts w:hint="eastAsia"/>
        </w:rPr>
        <w:t>5q23-q31. CD14 acts as a co-receptor(along with the Toll-like receptor TLR 4 and</w:t>
      </w:r>
      <w:r>
        <w:rPr>
          <w:rFonts w:hint="eastAsia"/>
        </w:rPr>
        <w:br w:type="textWrapping"/>
      </w:r>
      <w:r>
        <w:rPr>
          <w:rFonts w:hint="eastAsia"/>
        </w:rPr>
        <w:t>MD-2) for the detection of bacterial lipopolysaccharide(LPS). CD14 can bind LPS only</w:t>
      </w:r>
      <w:r>
        <w:rPr>
          <w:rFonts w:hint="eastAsia"/>
        </w:rPr>
        <w:br w:type="textWrapping"/>
      </w:r>
      <w:r>
        <w:rPr>
          <w:rFonts w:hint="eastAsia"/>
        </w:rPr>
        <w:t>in the presence of lipopolysaccharide-binding protein(LBP). Although LPS is</w:t>
      </w:r>
      <w:r>
        <w:rPr>
          <w:rFonts w:hint="eastAsia"/>
        </w:rPr>
        <w:br w:type="textWrapping"/>
      </w:r>
      <w:r>
        <w:rPr>
          <w:rFonts w:hint="eastAsia"/>
        </w:rPr>
        <w:t>considered its main ligand, CD14 also recognizes other pathogen-associated molecular</w:t>
      </w:r>
      <w:r>
        <w:rPr>
          <w:rFonts w:hint="eastAsia"/>
        </w:rPr>
        <w:br w:type="textWrapping"/>
      </w:r>
      <w:r>
        <w:rPr>
          <w:rFonts w:hint="eastAsia"/>
        </w:rPr>
        <w:t>patterns.</w:t>
      </w:r>
    </w:p>
    <w:p w14:paraId="11B21C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AC8C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5F96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F93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0F1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1B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DAF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3AC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C1D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21E3E7">
      <w:pPr>
        <w:rPr>
          <w:rFonts w:hint="default" w:ascii="Times New Roman" w:hAnsi="Times New Roman" w:cs="Times New Roman"/>
          <w:b/>
          <w:bCs/>
          <w:sz w:val="28"/>
          <w:szCs w:val="28"/>
        </w:rPr>
      </w:pPr>
    </w:p>
    <w:p w14:paraId="14FA79C2">
      <w:pPr>
        <w:rPr>
          <w:rFonts w:hint="default" w:ascii="Times New Roman" w:hAnsi="Times New Roman" w:cs="Times New Roman"/>
          <w:b/>
          <w:bCs/>
          <w:sz w:val="28"/>
          <w:szCs w:val="28"/>
        </w:rPr>
      </w:pPr>
    </w:p>
    <w:p w14:paraId="6DC83625">
      <w:pPr>
        <w:rPr>
          <w:rFonts w:hint="default" w:ascii="Times New Roman" w:hAnsi="Times New Roman" w:cs="Times New Roman"/>
          <w:b/>
          <w:bCs/>
          <w:sz w:val="28"/>
          <w:szCs w:val="28"/>
        </w:rPr>
      </w:pPr>
    </w:p>
    <w:p w14:paraId="6935B2FF">
      <w:pPr>
        <w:rPr>
          <w:rFonts w:hint="default" w:ascii="Times New Roman" w:hAnsi="Times New Roman" w:cs="Times New Roman"/>
          <w:b/>
          <w:bCs/>
          <w:sz w:val="28"/>
          <w:szCs w:val="28"/>
        </w:rPr>
      </w:pPr>
    </w:p>
    <w:p w14:paraId="1BF32E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C6B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154F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E04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28B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05A9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941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24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999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82E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ACD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E2C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A5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E7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4AF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56D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2AC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7C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753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CDC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103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79B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4D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ED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AB9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286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9C2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32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BD0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A351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4E4C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C2C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FE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7FB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B23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B02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6AA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EE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86A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12B2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FE46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A0D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8D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F70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E7B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2C6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520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FA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25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DBB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A32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440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A4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5E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5DB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1AB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C0F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1B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0D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46C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BBC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6E2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CB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02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251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F7B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EFD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C19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43B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CC5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314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8E67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C80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97F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0969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9358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FB2D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9362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31CA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A1C2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A750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7187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4995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85AA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DE1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3167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E5FF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812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EACF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F0A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52B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322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7FA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1C5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2FC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DAE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BC0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7EC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A00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430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FAB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5B3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359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A51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753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1CC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F60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835A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7B6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AC69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ED9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1424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C09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14F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628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79F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BC7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ABA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D93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3F8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3F2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8D4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A8C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7B0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033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969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C76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E1C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A69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853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F0F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CF0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4FE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95C8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9561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478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81C6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E9A7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AE1B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28C5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7F94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B3BA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4758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CDE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EE4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B0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CC3D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6739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94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2198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047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19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1748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C33F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46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3576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7708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592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C67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107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743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B5C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121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107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72D5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018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715B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25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83B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5A80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51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66E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47E6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2D9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5F5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A759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520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EF4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B13E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CC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1F6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717C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BC4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8D6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CC9B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4B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6CF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AB5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C5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9F9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8E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94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84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8DA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0A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8C9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B76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B1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E25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311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D7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232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604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2E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EB4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8F0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D3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947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2C4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AB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238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D09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0C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255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F8C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20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DB3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6C0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51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2C7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178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C2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94A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3E2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560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01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C81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0A7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5F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B4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42A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C2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6269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C1B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DA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091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5A8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B0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EDC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916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F5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08C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315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1C7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BE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96E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D7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F9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6B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391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23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FC2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606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D1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E4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533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B0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EC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00B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11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CA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984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AE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09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1CD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F1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9F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28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48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2C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A0B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A3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5F7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25F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08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3A3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822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D6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BB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09B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20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94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1E1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01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67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982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09B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24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C04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563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83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33C3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736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A8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107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974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23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649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479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4A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0F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A7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F7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80D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C75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1E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34FC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102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94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B80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02E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74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CB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6E6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CC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AFE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4FC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07F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8B6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7C3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8AC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758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ECC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A05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6C0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D2D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F95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F9F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5E0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89F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964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9D5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192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538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B7BB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D9C1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D9C1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F04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551024">
    <w:pPr>
      <w:pStyle w:val="6"/>
      <w:jc w:val="both"/>
    </w:pPr>
  </w:p>
  <w:p w14:paraId="467E598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15E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2F3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AB2086"/>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8187</Words>
  <Characters>15690</Characters>
  <Lines>251</Lines>
  <Paragraphs>70</Paragraphs>
  <TotalTime>0</TotalTime>
  <ScaleCrop>false</ScaleCrop>
  <LinksUpToDate>false</LinksUpToDate>
  <CharactersWithSpaces>17160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2026-03-31T07:22:55Z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