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BBE55A">
      <w:pPr>
        <w:pStyle w:val="2"/>
        <w:bidi w:val="0"/>
        <w:jc w:val="center"/>
        <w:rPr>
          <w:rFonts w:hint="default" w:ascii="Times New Roman" w:hAnsi="Times New Roman" w:cs="Times New Roman"/>
          <w:b/>
          <w:bCs w:val="0"/>
          <w:sz w:val="36"/>
          <w:szCs w:val="36"/>
        </w:rPr>
      </w:pPr>
      <w:r>
        <w:rPr>
          <w:rFonts w:hint="eastAsia"/>
          <w:b/>
          <w:bCs/>
          <w:sz w:val="36"/>
          <w:szCs w:val="36"/>
        </w:rPr>
        <w:t>Mouse IGFBP5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AD640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4E9E3C8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08522E0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8AA7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A4BFCB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F60EB6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495EFF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5A23E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17702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ACA94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DC56D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CFA74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0DB6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3000B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0F338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206119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C1DDD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433B46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FB8F7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EC629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47331A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FFD01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DFFA16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138BA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780AE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D5481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BED86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60710C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胰岛素样生长因子 II 也称为生长抑素 A。IGF-2 是参与发育和生长的多肽生长因子胰岛素家族的成员。它在胎儿和胎盘中表达。IGF-II 是多种细胞的有丝分裂原，是肌肉生长和分化的重要调节因子。IGF-II 基因在产前发育期间普遍表达，其基因活性受基因组印记的调控，因为在大多数正常组织中，从父亲遗传的等位基因是活跃的，而从母亲遗传的等位基因是不活跃的。IGF-II 似乎是在产前发育期间由胎盘催乳素诱导的。它是催乳素诱导的肺泡发生的介质；催乳素、IGF-2 和细胞周期蛋白 D1 在乳腺癌中都过表达，它们是乳腺发育途径的组成部分。</w:t>
      </w:r>
    </w:p>
    <w:p w14:paraId="5F8184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p>
    <w:p w14:paraId="0B2EB6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69F544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58C402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CB5313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7840E4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6D9679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F1A14E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CC81C3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544B5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2DB7E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0A52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3935D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D8D38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3451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0E76B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E6339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AE2E6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83F47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832F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CC9A1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F04DB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82039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E23D5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E414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21EB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205BE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698C0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91A93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0EB9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8A75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5518C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7A6EC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204D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C8071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9A1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9FDF5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9A221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13AA5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B553E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C16D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162E2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687BB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B9EC1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39DEC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7152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1C1310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6E231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120DB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FCDF2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468B1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1AB0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EB284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257126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7FB0F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8438B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CC87E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8643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DE2B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4F1C4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AE3AD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A391F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7BD9B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775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9792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BE7F4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A2366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7D90F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0355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C4EA9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6E399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FBFA5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5646F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8F81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B77D95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9CF18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721AC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BEC70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0437A3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E9025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D5371A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91A7A6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143F72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611F55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AA20A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4F9D72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5B2AD0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0CE166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E3A142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DDA020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1556C7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483DDC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2919D9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2BA175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F0869B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649B1D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A03873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24C17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B08456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3FD1B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748D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5F85B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DB6B5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4432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FC34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A9289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4BC74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4322C9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6B5D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20D4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85660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4579E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A35B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CB32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CE7DAD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D0FC6D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8F9E7F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12B17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EF348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3E77F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446CF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F5F91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0748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4774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E239D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B3F0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9118C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8374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14E614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9FBCE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D499D9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64F5B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C7BC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FDCB7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5DEC67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60755D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4D168A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B5ED2F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23A2F5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FC5B12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492C7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DCC18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DF21B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86426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947EE8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C6138F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13F3B1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0A1D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73262A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5EDC30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A5A1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DA79AC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FB3BDF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559F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34131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38A2DA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5FCE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7BC4F5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195B3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99F19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15E09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FEDB2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DC3D8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0E8C7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F0296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6DDFC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08CD3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278A4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3846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43B1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4563F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AC50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ED1B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22D28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04AA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DF3F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4A57F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6B5E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B3A6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6713C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A4DC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0B4D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97E23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8097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166B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804D4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1EBC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4B19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A2B5B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D98FD6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D82E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477F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81901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7611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6652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145FE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0CF5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9BA5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A467E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0C35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16CF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0133A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BE8E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CEDA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B097E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A49D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87B5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33F81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9809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165A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2674D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A22E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E897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40C24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B3EF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7894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45197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0914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77E5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92C15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2BB0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5164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3A6EF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4B6B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2F12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CC2A6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1CB275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56CE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8631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CADA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0E54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A1A7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366F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A93B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837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BC86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6C82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AF51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6B5B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650E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FDD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1391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292A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B03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7301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04830E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147B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62D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B6D2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093A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D02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422A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9DDA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00B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531E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EEA7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3FC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4229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2CA3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B6C5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674BD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47EE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E54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05D8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FD3B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525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9122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940D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D8D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4A1E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3C7C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E54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770D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7493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105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64FE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4715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FCC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C894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D027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892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D1A1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611B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46C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50EC1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0277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C7C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3666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240529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ED66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AF1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0FC6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C779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027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87002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D849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8D7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B3A5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7002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4D9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03293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56CF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E97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8C4E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7426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480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C425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0BFC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04E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DA53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5381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4F7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C0C9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7DE0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DB9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AC96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C5B5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FD96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7300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A68D5D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78139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353FA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171C6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1E0AD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5EC2F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8E3CD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57332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5ECDB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792C0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8F4B3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204DA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7A01B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82A7F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F4278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0D553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BADA0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AD20E98">
      <w:pPr>
        <w:rPr>
          <w:rFonts w:hint="default" w:ascii="Times New Roman" w:hAnsi="Times New Roman" w:cs="Times New Roman"/>
          <w:sz w:val="22"/>
          <w:szCs w:val="22"/>
        </w:rPr>
      </w:pPr>
    </w:p>
    <w:p w14:paraId="57D0E88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508073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IGFBP5 Elisa Kit</w:t>
      </w:r>
    </w:p>
    <w:p w14:paraId="710423F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1BE5E7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69D0F6A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CDE8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9C1FE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4177E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CFCA4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5E689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EC191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84BD1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D1EB9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8C938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7E85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C29F9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5CC9B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427BB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8985D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4FCE5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611E24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59CFD5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0BF4E1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1C624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EE22E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77A6B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A6164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B988A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3474B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9A8C4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IGFBP5 is Insulin like growth factor II is also known as somatostatin a. IGF-2 is a</w:t>
      </w:r>
      <w:r>
        <w:rPr>
          <w:rFonts w:hint="eastAsia"/>
        </w:rPr>
        <w:br w:type="textWrapping"/>
      </w:r>
      <w:r>
        <w:rPr>
          <w:rFonts w:hint="eastAsia"/>
        </w:rPr>
        <w:t>member of the polypeptide growth factor insulin family involved in development and</w:t>
      </w:r>
      <w:r>
        <w:rPr>
          <w:rFonts w:hint="eastAsia"/>
        </w:rPr>
        <w:br w:type="textWrapping"/>
      </w:r>
      <w:r>
        <w:rPr>
          <w:rFonts w:hint="eastAsia"/>
        </w:rPr>
        <w:t>growth. It is expressed in the fetus and placenta. IGF-II is a mitogen of many cells and</w:t>
      </w:r>
      <w:r>
        <w:rPr>
          <w:rFonts w:hint="eastAsia"/>
        </w:rPr>
        <w:br w:type="textWrapping"/>
      </w:r>
      <w:r>
        <w:rPr>
          <w:rFonts w:hint="eastAsia"/>
        </w:rPr>
        <w:t>an important regulator of muscle growth and differentiation. IGF-II gene is generally</w:t>
      </w:r>
      <w:r>
        <w:rPr>
          <w:rFonts w:hint="eastAsia"/>
        </w:rPr>
        <w:br w:type="textWrapping"/>
      </w:r>
      <w:r>
        <w:rPr>
          <w:rFonts w:hint="eastAsia"/>
        </w:rPr>
        <w:t>expressed during prenatal development, and its gene activity is regulated by genomic</w:t>
      </w:r>
      <w:r>
        <w:rPr>
          <w:rFonts w:hint="eastAsia"/>
        </w:rPr>
        <w:br w:type="textWrapping"/>
      </w:r>
      <w:r>
        <w:rPr>
          <w:rFonts w:hint="eastAsia"/>
        </w:rPr>
        <w:t>imprinting, because in most normal tissues, alleles inherited from father are active, while alleles inherited from mother are inactive. IGF-II appears to be induced by</w:t>
      </w:r>
      <w:r>
        <w:rPr>
          <w:rFonts w:hint="eastAsia"/>
        </w:rPr>
        <w:br w:type="textWrapping"/>
      </w:r>
      <w:r>
        <w:rPr>
          <w:rFonts w:hint="eastAsia"/>
        </w:rPr>
        <w:t>placental prolactin during prenatal development. It is the mediator of prolactin induced</w:t>
      </w:r>
      <w:r>
        <w:rPr>
          <w:rFonts w:hint="eastAsia"/>
        </w:rPr>
        <w:br w:type="textWrapping"/>
      </w:r>
      <w:r>
        <w:rPr>
          <w:rFonts w:hint="eastAsia"/>
        </w:rPr>
        <w:t>alveolar genesis; Prolactin, IGF-2 and cyclin D1 are all overexpressed in breast cancer. They are part of mammary gland development pathway.</w:t>
      </w:r>
    </w:p>
    <w:p w14:paraId="4AE047D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4F1953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61A5E9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B749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1E586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7E29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750E5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F35D8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4E3C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126E6DE">
      <w:pPr>
        <w:rPr>
          <w:rFonts w:hint="default" w:ascii="Times New Roman" w:hAnsi="Times New Roman" w:cs="Times New Roman"/>
          <w:b/>
          <w:bCs/>
          <w:sz w:val="28"/>
          <w:szCs w:val="28"/>
        </w:rPr>
      </w:pPr>
    </w:p>
    <w:p w14:paraId="65B196FB">
      <w:pPr>
        <w:rPr>
          <w:rFonts w:hint="default" w:ascii="Times New Roman" w:hAnsi="Times New Roman" w:cs="Times New Roman"/>
          <w:b/>
          <w:bCs/>
          <w:sz w:val="28"/>
          <w:szCs w:val="28"/>
        </w:rPr>
      </w:pPr>
    </w:p>
    <w:p w14:paraId="768A7BB5">
      <w:pPr>
        <w:rPr>
          <w:rFonts w:hint="default" w:ascii="Times New Roman" w:hAnsi="Times New Roman" w:cs="Times New Roman"/>
          <w:b/>
          <w:bCs/>
          <w:sz w:val="28"/>
          <w:szCs w:val="28"/>
        </w:rPr>
      </w:pPr>
    </w:p>
    <w:p w14:paraId="44A62CC7">
      <w:pPr>
        <w:rPr>
          <w:rFonts w:hint="default" w:ascii="Times New Roman" w:hAnsi="Times New Roman" w:cs="Times New Roman"/>
          <w:b/>
          <w:bCs/>
          <w:sz w:val="28"/>
          <w:szCs w:val="28"/>
        </w:rPr>
      </w:pPr>
    </w:p>
    <w:p w14:paraId="0B53F8B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C06C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72462D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3FF43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8A6A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49068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91A5F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FE69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A3757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4A882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CAAA2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4BB14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2C5E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9D5F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4DE30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465F4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27A7B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8845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90EA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1C92B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10989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AEE33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704D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A6C78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97FE9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CDE92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6BE11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798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4AE7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53EA4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ED559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FB149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C204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7589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DF6B2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7AC0F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3C19F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DD6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F979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F54E2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BEEF7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43DB6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0610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C0BF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3CC2C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90C2C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9C764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764D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934D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BF001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E17C9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5A4F2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FFA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AF68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E1936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BE632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642E9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48F8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EE79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7E061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3D580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B1604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1BD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A729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162D8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D598D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C4B4B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1A9EC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CE55E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0335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8109E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0C4E05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AF41F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6FCF2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F84FC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D1682B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25B918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5CD22A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1DC21B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7E1A43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030139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A60E91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2617F8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5541C0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DCE3E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37EDE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E8628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7F830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F459A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B7AFA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731D5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78962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8F097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EE5E0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610C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4C4B5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F145D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CD5D0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2A6C4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E0653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1851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EE852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ABCE0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582D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6CD8A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608EB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372F1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45343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B45BB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528BA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98EC1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AB02B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9472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9AED7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782A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B5E65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866BA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E802F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2997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1C28E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16931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3D41A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1110B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78141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D198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0C967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1B3F69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0C7FE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E4B1C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AD1BB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151BD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AEF3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6C94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91CAB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F902F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A1DD2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5AF0E2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430709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27DA35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946EED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664982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5D1A6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5D6E4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0BB4E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6042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3C44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ABC0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15519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44CF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14D3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45FC16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ECB7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9923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24EDA4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E740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B71814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B44E39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A8FB8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D605A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CD1DF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FF079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C0ACF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99A9F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74A4C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04E0F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B509C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174BA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BA6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17B9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4EAF3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72B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3429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3F767F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F97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92D6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76A82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211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7F49D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D2EB21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7A0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ABE1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2EE84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884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4F9C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9FF6B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3A3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868A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D0FEB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9ECD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19F8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367C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7E8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2108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9C60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9EEC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00A4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DBAC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E138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74EF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BEFB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82F3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EDF3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432C3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AAC9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8AC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1ACC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FC18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6C3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F034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E176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D3D6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822B4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9811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F72B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C92D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73E8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E05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57ABE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D22B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60E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8AE0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ABCA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FAC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C332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F339C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1275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E9E0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64EF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FFF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1F6D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CBFB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0704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ED36D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0E7B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69BC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A1D4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043C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7D47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37E6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5390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E5B0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D516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4313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1A985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7F6E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0C95C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57E0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FC45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CF66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06F9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D3BD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BB10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CA8F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9C6C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1269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3C21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352E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4C4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86150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85FE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864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0B2B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1B23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6820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DDAC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9514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2A1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F2AE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5312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3D7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88D2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D228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E0F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F422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E103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DD8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C8572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7B6B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A13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DB13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856B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A11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AFA1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5CE2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9DC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CCDC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730DC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D7CC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BA85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9A3B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4638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29DA67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24B1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8EEF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9CE59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CCA1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27A4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B6F1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B38E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D250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DC81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0965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F2D2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564C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F896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3A0E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8155C0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C716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8E0C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5671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66F73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D2EC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76F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4346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D03D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9EF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111F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699A0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B92E9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FB3E0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F6319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ABE01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1A2C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67ACE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C1DBC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51CB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AB09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8FFDA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CF63A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B4D6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8A810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E43A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9157D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9A1CA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4288F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C74F3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7C74F3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7F141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F3EA2E1">
    <w:pPr>
      <w:pStyle w:val="6"/>
      <w:jc w:val="both"/>
    </w:pPr>
  </w:p>
  <w:p w14:paraId="2864CC7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3F106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F8D7E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466EDC"/>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7414</Words>
  <Characters>11315</Characters>
  <Lines>251</Lines>
  <Paragraphs>70</Paragraphs>
  <TotalTime>0</TotalTime>
  <ScaleCrop>false</ScaleCrop>
  <LinksUpToDate>false</LinksUpToDate>
  <CharactersWithSpaces>11971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2026-03-06T09:01:16Z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