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22D099">
      <w:pPr>
        <w:pStyle w:val="2"/>
        <w:bidi w:val="0"/>
        <w:jc w:val="center"/>
        <w:rPr>
          <w:rFonts w:hint="default" w:ascii="Times New Roman" w:hAnsi="Times New Roman" w:cs="Times New Roman"/>
          <w:b/>
          <w:bCs w:val="0"/>
          <w:sz w:val="36"/>
          <w:szCs w:val="36"/>
        </w:rPr>
      </w:pPr>
      <w:r>
        <w:rPr>
          <w:rFonts w:hint="eastAsia"/>
          <w:b/>
          <w:bCs/>
          <w:sz w:val="36"/>
          <w:szCs w:val="36"/>
        </w:rPr>
        <w:t>Porcine Tryptase/TPSAB1,B2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261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6D67A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9E0D7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2A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B0BC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86AA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632B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810B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FA8C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0ED1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0C70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1FBD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B4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41FD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85B0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6A230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9B260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449DB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DAD2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2F0D7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02EB3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A651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FEBA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7C15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DF85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727B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D135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E3DF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类胰蛋白酶是与哮喘有关的丝氨酸蛋白酶，在人类肥大细胞中高度表达。它们来自至少4个聚集在染色体16p13.3上的非等位基因：TPSAB1，代表α和β-I类胰蛋白酶等位基因；TPSB2，代表βII和βIII类胰蛋白酶等位基因；TPSG1；和TPSD1。血清类胰蛋白酶水平升高发生在过敏反应和类过敏反应中，但阴性试验不排除过敏反应。类胰蛋白酶在食物过敏反应中不太可能升高，这与其他过敏原因相反。</w:t>
      </w:r>
    </w:p>
    <w:p w14:paraId="7DCF3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2ADC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24B8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636B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0171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EE15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22D5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5DDB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41BF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F753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5C0A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FC8C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EB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154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E3B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F2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F8B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12C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D2D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749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06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B66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A50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4FE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38F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C5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783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246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50E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ECF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9B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40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AFF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404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1D8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402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11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856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2AC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C34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455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04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0C7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75D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BCB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D9F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98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C62C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8B92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015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B5B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C44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CF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E51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19D2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D91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F6F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0C6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8D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983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924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648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0BD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6E4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E6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2D0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9B4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4AB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54D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94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F15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B0C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C1B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3E0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BC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AE71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C3A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47D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EBC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BAEA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EDF8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1024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AA60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373D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BBBE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152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69E0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EEA9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AFB9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68F0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DABF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2557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0145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7B62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2CFE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AE37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256F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402C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18F8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9016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666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91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FD2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9C0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659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AC5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950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17B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8A6F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6F1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9AC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21B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A6D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E19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D49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AE8C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693A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D423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71E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34C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300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AAA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6D8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5B5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E62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D80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60E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14A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50E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D18E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1A42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EDAA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EC90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948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DA2B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908B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351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A66A6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6453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4F27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C67B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545A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A692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E45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42A9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B5D9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D32E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2C890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17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4554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366C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B3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30D0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25AB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21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A92C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9148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F6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88C0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F44A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1FA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AF1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4C6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6F4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74A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73B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AA9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34B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356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30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DC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AE9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81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DA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A30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E7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1C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1B6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35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B2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9E1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0B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A4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1A3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8A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C9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2EF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D3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FF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B4F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B354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BC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96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BB3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61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7E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2A6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58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9C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D67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65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48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A1C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E8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A8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23B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89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37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0FB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DA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58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205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61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11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796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44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D8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3D9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86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AA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E09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53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AC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4FA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BF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9A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607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D0B4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1C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900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C43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3A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578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BD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4D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900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EC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C5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F4C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03C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7B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9CC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01E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99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CA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A3C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0A0F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3D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D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2B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2F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B8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921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FFA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B2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2AE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B4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35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EE5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37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54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5BD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B8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58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42A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E0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C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8A9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12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D2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A11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30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F7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A64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74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5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5A1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60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29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817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AF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8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0AB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4A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AF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48D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C0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2B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C61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F7D4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E1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B4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0C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BD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4A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8F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D7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F4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A75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44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5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B5C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F7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55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180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FE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2B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C50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DD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4E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0A0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D0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B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CC3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15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09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8D5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34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14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DE8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2F17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5DF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418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A80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A5B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3B8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817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95F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9DF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3B7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31B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917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30B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994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71A5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376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6634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A4A3DE">
      <w:pPr>
        <w:rPr>
          <w:rFonts w:hint="default" w:ascii="Times New Roman" w:hAnsi="Times New Roman" w:cs="Times New Roman"/>
          <w:sz w:val="22"/>
          <w:szCs w:val="22"/>
        </w:rPr>
      </w:pPr>
    </w:p>
    <w:p w14:paraId="46ACF7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401D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Tryptase/TPSAB1,B2 Elisa Kit</w:t>
      </w:r>
    </w:p>
    <w:p w14:paraId="3B83B6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8084D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C9781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94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2E6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C19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A69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E83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7F6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C9A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C4C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D51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1D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375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824E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8838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053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F00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29A4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E8B4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49B5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DEE8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5D3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DE31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4991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6FF6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40D9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E9B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Tryptase/TPSAB1,B2 is Tryptases are serine proteases implicated in asthma and are highly expressed in human mast cells. They are derived from at least 4 nonallelic genes clustered on chromosome 16p13.3: TPSAB1, which represents the alpha and beta-I tryptase alleles; TPSB2, which represents the beta-II and beta-III tryptase alleles; TPSG1; and TPSD1. Elevated levels of serum tryptase occur in both anaphylactic and anaphylactoid reactions, but a negative test does not exclude anaphylaxis. Tryptase is less likely to be elevated in food allergy reactions as opposed to other causes of anaphylaxis.</w:t>
      </w:r>
    </w:p>
    <w:p w14:paraId="58F1FFC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5F19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EADC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1FB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B11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9A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FDF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241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CA0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B11814">
      <w:pPr>
        <w:rPr>
          <w:rFonts w:hint="default" w:ascii="Times New Roman" w:hAnsi="Times New Roman" w:cs="Times New Roman"/>
          <w:b/>
          <w:bCs/>
          <w:sz w:val="28"/>
          <w:szCs w:val="28"/>
        </w:rPr>
      </w:pPr>
    </w:p>
    <w:p w14:paraId="57A4D6F7">
      <w:pPr>
        <w:rPr>
          <w:rFonts w:hint="default" w:ascii="Times New Roman" w:hAnsi="Times New Roman" w:cs="Times New Roman"/>
          <w:b/>
          <w:bCs/>
          <w:sz w:val="28"/>
          <w:szCs w:val="28"/>
        </w:rPr>
      </w:pPr>
    </w:p>
    <w:p w14:paraId="66C0EA57">
      <w:pPr>
        <w:rPr>
          <w:rFonts w:hint="default" w:ascii="Times New Roman" w:hAnsi="Times New Roman" w:cs="Times New Roman"/>
          <w:b/>
          <w:bCs/>
          <w:sz w:val="28"/>
          <w:szCs w:val="28"/>
        </w:rPr>
      </w:pPr>
    </w:p>
    <w:p w14:paraId="09DDA94B">
      <w:pPr>
        <w:rPr>
          <w:rFonts w:hint="default" w:ascii="Times New Roman" w:hAnsi="Times New Roman" w:cs="Times New Roman"/>
          <w:b/>
          <w:bCs/>
          <w:sz w:val="28"/>
          <w:szCs w:val="28"/>
        </w:rPr>
      </w:pPr>
    </w:p>
    <w:p w14:paraId="7CB618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E6C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CA20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1A0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0B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F387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874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C2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E16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656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766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85F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98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E0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8D8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AF1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E2A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27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0F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8CE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DC0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2D1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2E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D9A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E4B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71A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A15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CF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CAB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9688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B11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70A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36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DF8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3B1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900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517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B9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9DE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5819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EAF2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BD5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1C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712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6DB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7E7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351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BD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B5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1D2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AF4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34D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2F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5F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29C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840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CD5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19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91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DA8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455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218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8B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6D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35C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936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601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D67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3B0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54A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495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F16F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E3E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E3A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786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4910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EF0C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B3C1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DA9E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9D6C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1062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2112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2AE7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A61E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3C6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4F34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0A66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B57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CC8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E08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39D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FF1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3B7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6D4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BC5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1FC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CCD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C68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A67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EFB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CD4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3EE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3CD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72A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A47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555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43C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E4F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001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6211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9988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655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325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1EF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AAE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205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ED4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275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4CA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09E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A7B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447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7D8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9EB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26D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C53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6AE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9D4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992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8CA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DDC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E82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526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74BB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FC53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5DAE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A8A7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0FA4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52FE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E339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6251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6A69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585B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B3AC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4F4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F9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594C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538E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42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3A7F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0331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1C1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D747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578D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B8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9B2D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1F9C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D8E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677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0C6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E5E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30F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2B7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6C5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189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D1F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A5C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0E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B04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2ECD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AF2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8B4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4B1E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B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1C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8340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20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5C4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CBB3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D5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478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43B0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4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D86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DB09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BF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ADD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2E9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9B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2FE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530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9C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252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68C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1A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7D4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B42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E8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531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782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F0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AAF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679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FD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056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409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ED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6C2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BDC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0A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77F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7FE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11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5B6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6D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6A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498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8C8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03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79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E1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D8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10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CE0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6F7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A7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7E3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404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55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0FB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63F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08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965B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300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0A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D81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DB9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C4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1A8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8C0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A4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43C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8E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FBB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37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D06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ED9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46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C2B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9B1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C4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550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DAA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AD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84A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7F9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C3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B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96B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2B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7C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3A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49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B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41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78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EE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ABE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CB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0F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DEC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DA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A6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9C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AA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53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700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83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7A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0A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5E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3B7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218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64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D9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9E4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0E0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88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1B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42B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BA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4A21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BBA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74F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C42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54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18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CD2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636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CF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7BD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AC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68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EDB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BF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45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E3CF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A4D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39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630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B73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A8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A0A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611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3E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36F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E3E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3A9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62D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150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B07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035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36C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326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520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83F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7E3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E44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A26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DFE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DF1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015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7A2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C1E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335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A59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DA59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E2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2FBF90">
    <w:pPr>
      <w:pStyle w:val="6"/>
      <w:jc w:val="both"/>
    </w:pPr>
  </w:p>
  <w:p w14:paraId="6998665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A53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ABF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6B0AA1"/>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6708</Words>
  <Characters>7827</Characters>
  <Lines>251</Lines>
  <Paragraphs>70</Paragraphs>
  <TotalTime>0</TotalTime>
  <ScaleCrop>false</ScaleCrop>
  <LinksUpToDate>false</LinksUpToDate>
  <CharactersWithSpaces>7926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2026-03-06T07:58:28Z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