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Activin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A是一种能触发多种细胞活性的蛋白质，它产生于骨髓细胞和骨髓内的免疫细胞中，具有调节卵泡刺激素（FSH）的作用，触发血红蛋白的产生，它还可以向树突状细胞发出信号，使免疫反应开始，并在血管细胞生长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Activin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A is a protein that can trigger a variety of cell activities. It is produced in bone marrow cells and immune cells in bone marrow. It can regulate follicle stimulating hormone (FSH) and trigger the production of hemoglobin. It can also send a signal to dendritic cells to start immune response and play a role in the growth of vascular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