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creatinine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1.25–80nmol/ml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＜0.23 nmol /ml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 nmol /ml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血肌酐（Serum creatinine, Scr），一般认为是内生血肌酐，内生肌酐则是人体肌肉代谢的产物。 在肌肉中，肌酸主要通过不可逆的非酶脱水反应缓缓地形成肌酐，再释放到血液中，随尿排泄。 因此血肌酐与体内肌肉总量关系密切，不易受饮食影响。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creatinine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1.25–80nmol/ml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＜0.23 nmol /ml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 nmol /ml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Serum creatinine (SCR) is generally considered to be endogenous blood creatinine, which is the product of human muscle metabolism. In muscle, creatine slowly forms creatinine mainly through irreversible non enzymatic dehydration reaction, which is then released into the blood and excreted with urine. Therefore, serum creatinine is closely related to the total amount of muscle in the body and is not easily affected by diet.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