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E55FD">
      <w:pPr>
        <w:pStyle w:val="2"/>
        <w:bidi w:val="0"/>
        <w:jc w:val="center"/>
        <w:rPr>
          <w:rFonts w:hint="default" w:ascii="Times New Roman" w:hAnsi="Times New Roman" w:cs="Times New Roman"/>
          <w:b/>
          <w:bCs w:val="0"/>
          <w:sz w:val="36"/>
          <w:szCs w:val="36"/>
        </w:rPr>
      </w:pPr>
      <w:r>
        <w:rPr>
          <w:rFonts w:hint="eastAsia"/>
          <w:b/>
          <w:bCs/>
          <w:sz w:val="36"/>
          <w:szCs w:val="36"/>
        </w:rPr>
        <w:t>Human Carboxypeptidase 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3E9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A0E23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CCF03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7E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B1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F82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A75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3DD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332A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BD7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8AA4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F33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3D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4A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773F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7B4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907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378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82C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71F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98DE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F081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C41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CD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1989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CA8E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29E5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78E0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CPA1（羧肽酶A1）又名CPA，属于肽酶M14家族。CPA1是其在胰腺中表达的基因之一，其编码的蛋白质被合成为非活性前体proCPA1，通过蛋白水解去除95个氨基酸的N端前体来加工成活性酶。</w:t>
      </w:r>
    </w:p>
    <w:p w14:paraId="1FCAE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0F7D4C">
      <w:pPr>
        <w:ind w:firstLine="441" w:firstLineChars="0"/>
        <w:rPr>
          <w:rFonts w:hint="default" w:ascii="Times New Roman" w:hAnsi="Times New Roman" w:cs="Times New Roman"/>
        </w:rPr>
      </w:pPr>
    </w:p>
    <w:p w14:paraId="5572C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577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DC96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AC4D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655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7ED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606D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0072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78D6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9571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862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A71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DF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FD9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B4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3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B8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989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CE7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93E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E1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24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A98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39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F52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0B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2C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F5B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DCC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C94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1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A8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D7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FA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AB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1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6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D1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E12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F59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3F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E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439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4D3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951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11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6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C0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532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AD0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103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A3B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80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9D5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13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7CE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03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00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1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D6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730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7AA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30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7C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3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CB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99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7B4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6E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90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39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99A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CC6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48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CF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2639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5B0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B63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17F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B02E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470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1E8B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804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761D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9996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74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B8D1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7C6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934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BD3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B68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4A45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1EF8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C9F9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D72C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C0D8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03A9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183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A08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5F11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5D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D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24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65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6B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E0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1F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56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E809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8A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F3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EE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BA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1A0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A9C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3137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18AE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A0D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849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48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D8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6E4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0A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E16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A8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15C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B8B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6B2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D0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53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964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61B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C0E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BD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06A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1336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E5D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3C89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B08B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4EC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7E6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42B2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FFD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CD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1CA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5FE1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AD0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1363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7F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7910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11FE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D0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228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265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F4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285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642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C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9A4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835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6C5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41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0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05B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CAA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C6C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3F5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4B2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EA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A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C0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4CB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CF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C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FA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55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9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CA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C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1B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7A9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41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25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B19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E0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E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8FD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A3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B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E81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6E7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2E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A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3EB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66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F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DD1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FE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22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DEA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8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31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0F0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44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3F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411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0C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8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A33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5B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1F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4AA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98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1C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0A9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D5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B4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F25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E9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54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24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A2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8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033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A1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61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27B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BC78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EF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F9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B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74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F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EB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12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3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2D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1E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1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1B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E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E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5C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CE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EB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B1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1563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F7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DB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BA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26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C4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9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1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22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6A6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1A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98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F9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18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D9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4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D7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D5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6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B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AB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36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E9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B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1D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11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3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0C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BD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F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14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B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F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5B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8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8C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D15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E9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0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F1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AA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8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19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9A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5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2D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2E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1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F7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FD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C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73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7F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A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DA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65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1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D3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10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4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DE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46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0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0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2A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A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7F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F4A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3D0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091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CA6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4A4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4B3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311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547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DD1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71C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FA1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0E1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324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C54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6FD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F23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3A3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11C00A">
      <w:pPr>
        <w:rPr>
          <w:rFonts w:hint="default" w:ascii="Times New Roman" w:hAnsi="Times New Roman" w:cs="Times New Roman"/>
          <w:sz w:val="22"/>
          <w:szCs w:val="22"/>
        </w:rPr>
      </w:pPr>
    </w:p>
    <w:p w14:paraId="33C412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3C4A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Carboxypeptidase A1 Elisa Kit</w:t>
      </w:r>
    </w:p>
    <w:p w14:paraId="575BC3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C46B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4A5D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B3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29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9CA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EF3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F68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EFD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298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0A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CD7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CD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47D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36D4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7C1C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911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EDC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65DE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05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2E09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655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1D9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FED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2A4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ECF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21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14C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CPA1 (Carboxypeptidase A1) is also named as CPA and belongs to the the peptidase M14 family. CPA1 is one of the genes whose expression in the pancreas and the protein which it encodes is synthesized as an inactive precursor, proCPA1, which is processed to the active enzyme by the proteolytic removal of the 95-amino acid N-terminal prodomain.</w:t>
      </w:r>
    </w:p>
    <w:p w14:paraId="2498D3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4BA7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997A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B0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D53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3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C94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D1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4E1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138B90">
      <w:pPr>
        <w:rPr>
          <w:rFonts w:hint="default" w:ascii="Times New Roman" w:hAnsi="Times New Roman" w:cs="Times New Roman"/>
          <w:b/>
          <w:bCs/>
          <w:sz w:val="28"/>
          <w:szCs w:val="28"/>
        </w:rPr>
      </w:pPr>
    </w:p>
    <w:p w14:paraId="424D47C0">
      <w:pPr>
        <w:rPr>
          <w:rFonts w:hint="default" w:ascii="Times New Roman" w:hAnsi="Times New Roman" w:cs="Times New Roman"/>
          <w:b/>
          <w:bCs/>
          <w:sz w:val="28"/>
          <w:szCs w:val="28"/>
        </w:rPr>
      </w:pPr>
    </w:p>
    <w:p w14:paraId="7744AAD1">
      <w:pPr>
        <w:rPr>
          <w:rFonts w:hint="default" w:ascii="Times New Roman" w:hAnsi="Times New Roman" w:cs="Times New Roman"/>
          <w:b/>
          <w:bCs/>
          <w:sz w:val="28"/>
          <w:szCs w:val="28"/>
        </w:rPr>
      </w:pPr>
    </w:p>
    <w:p w14:paraId="5EFEC577">
      <w:pPr>
        <w:rPr>
          <w:rFonts w:hint="default" w:ascii="Times New Roman" w:hAnsi="Times New Roman" w:cs="Times New Roman"/>
          <w:b/>
          <w:bCs/>
          <w:sz w:val="28"/>
          <w:szCs w:val="28"/>
        </w:rPr>
      </w:pPr>
    </w:p>
    <w:p w14:paraId="171A2B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1A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6203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B9B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65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DE2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BC4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5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826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8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EE8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D1E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33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AE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803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61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0D2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56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0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C4F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E0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4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09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7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EAA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0C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5F9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5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C8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5C3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867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BD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E3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E4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787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A4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F2A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A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5A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F91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FB5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656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2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CC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BBF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7F3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491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14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A2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900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0A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87C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AA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5F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6BE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47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B1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1C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BCB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223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9F0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26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F2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D89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1C6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E4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41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CD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D9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53B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F4D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EF0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CAF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9AF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2D03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7B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D9A4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9E4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071C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264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6A34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3936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09EB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81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6EB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98D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36F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D7C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93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EB0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92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CB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2C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380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FD3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3FC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30D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FA6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73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57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2C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826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7E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77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88E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EB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9D3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1E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798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8C5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581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77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2B7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A09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482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57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32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24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40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47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C2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E9D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C7E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FC4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22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25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3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21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AD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62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8B6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5C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81F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D01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2E1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019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4D7A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C8D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E78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0CB9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7D3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474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45A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58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A4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43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5C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21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382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85AC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9F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970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B88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E5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40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F42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026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FD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DF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00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50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AB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EA5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172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1FE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DEA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8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7F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3AF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56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46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6A14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2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F6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324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F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6A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E80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6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45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7A39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5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83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0CA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8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65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C08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9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BF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5B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1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B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75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DD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2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E0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4D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2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56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47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1B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91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C2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4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41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CB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6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DC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C1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32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4C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17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B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50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BE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F9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3D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55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3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15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E3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5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E8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20B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1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A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E2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6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2E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CF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98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8F9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AF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A8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7B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0C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1B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88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5E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CF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13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1B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439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A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F2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E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5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F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72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EF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51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78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92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E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46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E3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9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61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D2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7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95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B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C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13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36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7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9D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28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B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33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B3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4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41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20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A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34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F3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8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AC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BD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1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99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17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A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30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D12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7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51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87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50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6CE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BB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5F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A3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24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BA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8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C1C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17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AE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7E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6B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7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31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9B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B31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46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D0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E6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72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D5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D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80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CE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D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74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63B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8F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7A6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E43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24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FD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E4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C7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225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7A2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04E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B0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1B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B87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FC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7E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3D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37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217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C217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362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58F48B">
    <w:pPr>
      <w:pStyle w:val="6"/>
      <w:jc w:val="both"/>
    </w:pPr>
  </w:p>
  <w:p w14:paraId="202B2F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35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E5C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F70AA8"/>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8109</Words>
  <Characters>15556</Characters>
  <Lines>251</Lines>
  <Paragraphs>70</Paragraphs>
  <TotalTime>0</TotalTime>
  <ScaleCrop>false</ScaleCrop>
  <LinksUpToDate>false</LinksUpToDate>
  <CharactersWithSpaces>17031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