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81E47">
      <w:pPr>
        <w:pStyle w:val="2"/>
        <w:bidi w:val="0"/>
        <w:jc w:val="center"/>
        <w:rPr>
          <w:rFonts w:hint="default" w:ascii="Times New Roman" w:hAnsi="Times New Roman" w:cs="Times New Roman"/>
          <w:b/>
          <w:bCs w:val="0"/>
          <w:sz w:val="36"/>
          <w:szCs w:val="36"/>
        </w:rPr>
      </w:pPr>
      <w:r>
        <w:rPr>
          <w:rFonts w:hint="eastAsia"/>
          <w:b/>
          <w:bCs/>
          <w:sz w:val="36"/>
          <w:szCs w:val="36"/>
        </w:rPr>
        <w:t>Human TUBB1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A7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47CA8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AB29D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CD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6FB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295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408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39F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F72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4E8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46B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2D6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AF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8FC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ABB8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FD3E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1F2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BC27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085D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7BF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D177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AC4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892B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3AA2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7447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FFF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299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09E5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TUBB1（微管蛋白β1 VI类）是一种蛋白质编码基因。与TUBB1相关的疾病包括巨血小板减少症、孤立性、常染色体显性和常染色体显性巨血小板减少症TUBB1相关。其相关途径包括中心体间期微管组织所需蛋白质的丢失以及前折叠蛋白和TriC/CCT在肌动蛋白和微管蛋白折叠中的协同作用。与该基因相关的基因本体（GO）注释包括GTP结合和细胞骨架的结构组成。</w:t>
      </w:r>
    </w:p>
    <w:p w14:paraId="31147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11C3B4">
      <w:pPr>
        <w:ind w:firstLine="441" w:firstLineChars="0"/>
        <w:rPr>
          <w:rFonts w:hint="default" w:ascii="Times New Roman" w:hAnsi="Times New Roman" w:cs="Times New Roman"/>
        </w:rPr>
      </w:pPr>
    </w:p>
    <w:p w14:paraId="3EFBB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0D6C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E52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74E5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C1E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0AC5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7032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C8C0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D9B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B7F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35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9E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628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D10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D8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985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7F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C45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E22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45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47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27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154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E5C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80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78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5A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B6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664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63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38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5E2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8F6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74D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4BA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8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F7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75A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929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457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5B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FE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4F6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14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B34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6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E1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44A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43A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182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99F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1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CD9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C1A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FE0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FA5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F8A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9E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C7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B8D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56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A4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2C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9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B25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391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0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0E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0D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CF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2E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AFC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EE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03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B787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53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F81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D45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ED90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B7B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534C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2574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4572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AF0D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E63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165F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3405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6B2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E47D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B595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5524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49A0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E26C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163B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D060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40AE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2AB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E48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454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B6C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D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D1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7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FAE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38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B4B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A1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989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6BD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2F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736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B5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E4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9C3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0E55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050B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FEFC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B4F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50E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C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5A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C7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96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E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2E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3A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069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36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33C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808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829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BBB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76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C9D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498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F49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5CCF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BF0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5E2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C5B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EF4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3B32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20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804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0C7A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ABB6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157F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93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7C7F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18E7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68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A2F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7141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82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8E7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C1A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F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2E13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F7A7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C15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39B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30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B0B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E3F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50D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EC7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B9F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80A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5B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9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E94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95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F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44F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D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B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785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63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6C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2D9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C7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A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41B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86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A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BF2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F8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C6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47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03E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E6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74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95B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6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7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9D6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9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C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7F0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63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A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093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7D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DC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BD0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E1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09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6F6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9B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20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FCB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CA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96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5D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97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1B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BBA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9A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34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51E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09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FC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477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D8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9B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75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924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4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DC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A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36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19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F9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07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E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F6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0F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C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C7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B6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3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48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E0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3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F9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1CC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F3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F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18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F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6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4E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42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E8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01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A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26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AC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B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4E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5F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A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06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81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0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D5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45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1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5C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6E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C4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5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7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0E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34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C3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51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89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A1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D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D7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B5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65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2AC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77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8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DC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33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C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24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49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3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5A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8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7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34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7C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7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29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96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3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E3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E2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2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200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2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5D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05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6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1F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6A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B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1B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1DD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FE3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070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C30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ADA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C79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197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BBA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D5F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57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2E1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AB8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70F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A0E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287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528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002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2F9D05">
      <w:pPr>
        <w:rPr>
          <w:rFonts w:hint="default" w:ascii="Times New Roman" w:hAnsi="Times New Roman" w:cs="Times New Roman"/>
          <w:sz w:val="22"/>
          <w:szCs w:val="22"/>
        </w:rPr>
      </w:pPr>
    </w:p>
    <w:p w14:paraId="7E591E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C9FA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TUBB1 Elisa Kit</w:t>
      </w:r>
    </w:p>
    <w:p w14:paraId="5EB43B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83E4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4858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2F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2F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311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A9A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71F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8A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A7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A8C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E0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93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249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F698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048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5B9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930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C70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8E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3DD0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4BF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D4A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A2A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F07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EAB4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CD2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0A3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TUBB1 (Tubulin Beta 1 Class VI) is a Protein Coding gene. Diseases associated with TUBB1 include Macrothrombocytopenia, Isolated, 1, Autosomal Dominant and Autosomal Dominant Macrothrombocytopenia Tubb1-Related. Among its related pathways are Loss of proteins required for interphase microtubule organization from the centrosome and Cooperation of Prefoldin and TriC/CCT in actin and tubulin folding. Gene Ontology (GO) annotations related to this gene include GTP binding and structural constituent of cytoskeleton. An important paralog of this gene is TUBB4B.</w:t>
      </w:r>
    </w:p>
    <w:p w14:paraId="7C946B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E22B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0603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019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E4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D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A28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59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A1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DA62DF">
      <w:pPr>
        <w:rPr>
          <w:rFonts w:hint="default" w:ascii="Times New Roman" w:hAnsi="Times New Roman" w:cs="Times New Roman"/>
          <w:b/>
          <w:bCs/>
          <w:sz w:val="28"/>
          <w:szCs w:val="28"/>
        </w:rPr>
      </w:pPr>
    </w:p>
    <w:p w14:paraId="030FE993">
      <w:pPr>
        <w:rPr>
          <w:rFonts w:hint="default" w:ascii="Times New Roman" w:hAnsi="Times New Roman" w:cs="Times New Roman"/>
          <w:b/>
          <w:bCs/>
          <w:sz w:val="28"/>
          <w:szCs w:val="28"/>
        </w:rPr>
      </w:pPr>
    </w:p>
    <w:p w14:paraId="161D050F">
      <w:pPr>
        <w:rPr>
          <w:rFonts w:hint="default" w:ascii="Times New Roman" w:hAnsi="Times New Roman" w:cs="Times New Roman"/>
          <w:b/>
          <w:bCs/>
          <w:sz w:val="28"/>
          <w:szCs w:val="28"/>
        </w:rPr>
      </w:pPr>
    </w:p>
    <w:p w14:paraId="3F93DAD1">
      <w:pPr>
        <w:rPr>
          <w:rFonts w:hint="default" w:ascii="Times New Roman" w:hAnsi="Times New Roman" w:cs="Times New Roman"/>
          <w:b/>
          <w:bCs/>
          <w:sz w:val="28"/>
          <w:szCs w:val="28"/>
        </w:rPr>
      </w:pPr>
    </w:p>
    <w:p w14:paraId="461D63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F1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E8D2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E5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DB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899B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C4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C3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28F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C70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2C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26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C0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5D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C1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955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3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B5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1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3E3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8B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F83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19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F8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B9F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C5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5D9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B0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45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0B5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AD8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C5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3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89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AA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AEA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1B5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3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B4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D12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2ED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F9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B2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62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C2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19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580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BB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68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8E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22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28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0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E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A96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134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57D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6E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98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B46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1D4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FAF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A4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63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ABA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BC8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01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B6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96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123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CA7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7EA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ACA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11E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209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886D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8CA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408D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483A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2202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DAAD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D200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DDCD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9A3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770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D0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D5D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F26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08A8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574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0D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7AB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6F1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29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1F5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D7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22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75D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C40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303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E7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21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27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09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608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685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EB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A31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5E1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D73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F54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3A6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1BD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E4F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61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5F4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1D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6B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1E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06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C6E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5D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E4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258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CD3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7D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EC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C1E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7A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A9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CA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64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FC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B03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E7D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642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0DC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1B0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31B6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D103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0F31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704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E0D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E7B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B2D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D3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9B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677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F2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1B0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80C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64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15C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0F2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C2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384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EB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53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E2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94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BE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5BC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852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BB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5DF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31E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7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09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41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4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C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528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C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5D2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F2E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E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B1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6F9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F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C1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B317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8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D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1E1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E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58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66D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1A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D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BC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C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6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A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F7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7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62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D8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C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6E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A0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78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C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C9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7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9D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0D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58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1E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8E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73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7A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03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6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F6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14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6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F1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32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5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B8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16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4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F6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0EC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19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3BD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9C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1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4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2A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3C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45D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1D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8F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42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49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FD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4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4A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84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29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58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2D7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B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5C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AE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2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C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CD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87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9C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E1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74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6C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03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68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8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D4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90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7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08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C6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5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B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03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A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E6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2F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D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2B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40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2C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A9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F0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E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FA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D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B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66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80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5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BC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F3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5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D5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354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A5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C3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9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C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4A27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2D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82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0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EC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94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9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C1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97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28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BA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BB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5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75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6B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6B2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2D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BD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57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25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D6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7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A4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E7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9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02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DFD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ED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2C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6B0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4F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E9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92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88F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4B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5B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6E3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38F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8B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0A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16E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49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4B2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585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33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7033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F6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D697DF">
    <w:pPr>
      <w:pStyle w:val="6"/>
      <w:jc w:val="both"/>
    </w:pPr>
  </w:p>
  <w:p w14:paraId="38CD50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3F4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30F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8966A1"/>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8522</Words>
  <Characters>17411</Characters>
  <Lines>251</Lines>
  <Paragraphs>70</Paragraphs>
  <TotalTime>7</TotalTime>
  <ScaleCrop>false</ScaleCrop>
  <LinksUpToDate>false</LinksUpToDate>
  <CharactersWithSpaces>19221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