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0071F">
      <w:pPr>
        <w:pStyle w:val="2"/>
        <w:bidi w:val="0"/>
        <w:jc w:val="center"/>
        <w:rPr>
          <w:rFonts w:hint="default" w:ascii="Times New Roman" w:hAnsi="Times New Roman" w:cs="Times New Roman"/>
          <w:b/>
          <w:bCs w:val="0"/>
          <w:sz w:val="36"/>
          <w:szCs w:val="36"/>
        </w:rPr>
      </w:pPr>
      <w:r>
        <w:rPr>
          <w:rFonts w:hint="eastAsia"/>
          <w:b/>
          <w:bCs/>
          <w:sz w:val="36"/>
          <w:szCs w:val="36"/>
        </w:rPr>
        <w:t>Human HNE4-HNE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ACD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 2500 pg/mL</w:t>
      </w:r>
    </w:p>
    <w:p w14:paraId="6FAD2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＜7.09pg/ml</w:t>
      </w:r>
    </w:p>
    <w:p w14:paraId="0281C8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1D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9B6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B50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8C8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FD8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506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2BD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D9D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B66C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E1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48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10A7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4E82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A29C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5BB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083E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w:t>
            </w:r>
          </w:p>
        </w:tc>
        <w:tc>
          <w:tcPr>
            <w:tcW w:w="1134" w:type="dxa"/>
            <w:vAlign w:val="center"/>
          </w:tcPr>
          <w:p w14:paraId="2D90C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39.0</w:t>
            </w:r>
          </w:p>
        </w:tc>
        <w:tc>
          <w:tcPr>
            <w:tcW w:w="1134" w:type="dxa"/>
            <w:vAlign w:val="center"/>
          </w:tcPr>
          <w:p w14:paraId="677B5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6BB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2F1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B186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E40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F3C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455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3F6E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介：4-Hydroxynonenal (4-HNE) 是一种α</w:t>
      </w:r>
      <w:bookmarkStart w:id="0" w:name="_GoBack"/>
      <w:bookmarkEnd w:id="0"/>
      <w:r>
        <w:rPr>
          <w:rFonts w:hint="default" w:ascii="Times New Roman" w:hAnsi="Times New Roman" w:cs="Times New Roman"/>
        </w:rPr>
        <w:t>，β不饱和羟基烯醛，是一种氧化/亚硝化应激生物标志物。4-Hydroxynonenalal是ALDH2的底物和抑制剂。4-HNE可以调节许多信号传导过程，主要是通过与蛋白质，核酸和膜脂质中具有亲核官能团的共价加合物形成的。4-HNE通过线粒体在癌症中起重要作用。</w:t>
      </w:r>
    </w:p>
    <w:p w14:paraId="52941D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84DC77">
      <w:pPr>
        <w:ind w:firstLine="441" w:firstLineChars="0"/>
        <w:rPr>
          <w:rFonts w:hint="default" w:ascii="Times New Roman" w:hAnsi="Times New Roman" w:cs="Times New Roman"/>
        </w:rPr>
      </w:pPr>
    </w:p>
    <w:p w14:paraId="0BFE9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4F7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436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15AE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FC5A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74CA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5F3C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1E72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250A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A6C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6036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B5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8BA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789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4C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90D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94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F97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BF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09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7E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158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06D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D9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76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8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D8A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A0D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96C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D5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ED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B30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36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114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00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A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1BC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73D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2CB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52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AA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9C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501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3E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99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4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86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191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7F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252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E5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C1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47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591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4B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D8C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0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0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3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DA7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5A3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D79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8DC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3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54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DAC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B9E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B4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45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C2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3C5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D9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393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E7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54AA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C62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95A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FE5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BED1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FD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E16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835D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08D8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86A7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67F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A87F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44D6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1703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7F0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AB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1948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7649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63C2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DF3C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2C26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57DF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506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C83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F699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63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E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80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7F1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EE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332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444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FED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20FF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848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51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E30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AA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22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B6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EBF9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0900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53EC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C86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77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D4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77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27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83B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5CC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E7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23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56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BE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5F5D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24B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881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AAB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0F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4B5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2E9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AFA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4776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A1B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BC0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3B9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9511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A24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36B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B16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B352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EBBD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DED6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D1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8DE6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E7EA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87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034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F56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11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741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7AC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7F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7BD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DB2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89E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469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AB5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36F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30758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2EB7A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7D9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CF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CEA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C0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B8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859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44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AD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BFB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08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84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EB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CE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78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C80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26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AC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206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18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AC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2BB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B2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F4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0DA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29B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9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547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5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91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DD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BC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0D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354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BF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C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C7C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2D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C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CDE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FC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F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A4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0A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E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31F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3D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2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8E2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C3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3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6BD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D7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67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613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02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DD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8F9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5C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A2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120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120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F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B1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61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64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1B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F8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C5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1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AE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15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7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83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BE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FA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B5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2A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F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8A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7C4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F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25D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D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7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60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C6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7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9B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9D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6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07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BB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2B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4F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CC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B2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8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09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D7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17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AA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67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2E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37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41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09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3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3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B0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58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3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E9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24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D4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1F9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E1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A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41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E5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E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31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7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3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8F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E1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F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7A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2C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D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95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9C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B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AF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42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A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92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A4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8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AB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8D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9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E4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1C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B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77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C2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949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0F6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BE4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B27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2E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C2B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496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3AD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D94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92F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78B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309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4DC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85B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465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956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C42EEF">
      <w:pPr>
        <w:rPr>
          <w:rFonts w:hint="default" w:ascii="Times New Roman" w:hAnsi="Times New Roman" w:cs="Times New Roman"/>
          <w:sz w:val="22"/>
          <w:szCs w:val="22"/>
        </w:rPr>
      </w:pPr>
    </w:p>
    <w:p w14:paraId="179621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D018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HNE4-HNE Elisa Kit</w:t>
      </w:r>
    </w:p>
    <w:p w14:paraId="6CE54A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 2500 pg/mL</w:t>
      </w:r>
    </w:p>
    <w:p w14:paraId="229FE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＜7.09pg/ml</w:t>
      </w:r>
    </w:p>
    <w:p w14:paraId="5B6BD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04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2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A50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DCC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B7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72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BD1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2A3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1F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96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36E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BD7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366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710F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959F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6" w:type="dxa"/>
            <w:vAlign w:val="center"/>
          </w:tcPr>
          <w:p w14:paraId="5AC3C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w:t>
            </w:r>
          </w:p>
        </w:tc>
        <w:tc>
          <w:tcPr>
            <w:tcW w:w="1037" w:type="dxa"/>
            <w:vAlign w:val="center"/>
          </w:tcPr>
          <w:p w14:paraId="0AE04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39.0</w:t>
            </w:r>
          </w:p>
        </w:tc>
        <w:tc>
          <w:tcPr>
            <w:tcW w:w="1037" w:type="dxa"/>
            <w:vAlign w:val="center"/>
          </w:tcPr>
          <w:p w14:paraId="2CC6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120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F9E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053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188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8A5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4D2BB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F22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4-Hydroxynonenal (4-HNE) is a α, β unsaturated hydroxyenal, a biomarker of oxidative/nitrosation stress. 4-Hydroxynonenalalal is a substrate and inhibitor of ALDH2. 4-Hydroxynonenalalal can modulate many signaling processes, mainly formed by covalent adducts with nucleophilic functional groups in proteins, nucleic acids, and membrane lipids. 4-Hydroxynonenalalal plays an important role in cancer through mitochondria.</w:t>
      </w:r>
    </w:p>
    <w:p w14:paraId="5BFC75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6792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F629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590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AFA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99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3B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34B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15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CA8130">
      <w:pPr>
        <w:rPr>
          <w:rFonts w:hint="default" w:ascii="Times New Roman" w:hAnsi="Times New Roman" w:cs="Times New Roman"/>
          <w:b/>
          <w:bCs/>
          <w:sz w:val="28"/>
          <w:szCs w:val="28"/>
        </w:rPr>
      </w:pPr>
    </w:p>
    <w:p w14:paraId="3BB45484">
      <w:pPr>
        <w:rPr>
          <w:rFonts w:hint="default" w:ascii="Times New Roman" w:hAnsi="Times New Roman" w:cs="Times New Roman"/>
          <w:b/>
          <w:bCs/>
          <w:sz w:val="28"/>
          <w:szCs w:val="28"/>
        </w:rPr>
      </w:pPr>
    </w:p>
    <w:p w14:paraId="0D43EF89">
      <w:pPr>
        <w:rPr>
          <w:rFonts w:hint="default" w:ascii="Times New Roman" w:hAnsi="Times New Roman" w:cs="Times New Roman"/>
          <w:b/>
          <w:bCs/>
          <w:sz w:val="28"/>
          <w:szCs w:val="28"/>
        </w:rPr>
      </w:pPr>
    </w:p>
    <w:p w14:paraId="391B7435">
      <w:pPr>
        <w:rPr>
          <w:rFonts w:hint="default" w:ascii="Times New Roman" w:hAnsi="Times New Roman" w:cs="Times New Roman"/>
          <w:b/>
          <w:bCs/>
          <w:sz w:val="28"/>
          <w:szCs w:val="28"/>
        </w:rPr>
      </w:pPr>
    </w:p>
    <w:p w14:paraId="269D40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187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961F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20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79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C55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7E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1B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DB1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B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058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794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0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66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136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FCB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BE9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06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C8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574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C7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BAE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768FB7">
        <w:tblPrEx>
          <w:tblCellMar>
            <w:top w:w="0" w:type="dxa"/>
            <w:left w:w="108" w:type="dxa"/>
            <w:bottom w:w="0" w:type="dxa"/>
            <w:right w:w="108" w:type="dxa"/>
          </w:tblCellMar>
        </w:tblPrEx>
        <w:trPr>
          <w:trHeight w:val="510" w:hRule="atLeast"/>
          <w:jc w:val="center"/>
        </w:trPr>
        <w:tc>
          <w:tcPr>
            <w:tcW w:w="4118" w:type="dxa"/>
            <w:vAlign w:val="center"/>
          </w:tcPr>
          <w:p w14:paraId="5A271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F44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0A0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A1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4C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8D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C3F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6F9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F2F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8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425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E3A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6CA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7BB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8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0F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9E4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1E6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52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B0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74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FD7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39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DB5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A5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C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8D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F7F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3A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E3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7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12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B5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45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0D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B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83D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6B8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76B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84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AE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D7C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61A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41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1B1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27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9D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C9C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CA1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391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8C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30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14D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D875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C647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F5D6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9C6D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9C12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44A0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FE36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0AD2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F8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298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E8B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FEE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E1F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2E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42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52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1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0C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C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C7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5C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423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A8F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A99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5B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DE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E4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1E5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40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192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C43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9C5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087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67F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D2C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9F7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58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95A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9D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91A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4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5A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8F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1C4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C8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95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DEF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1C9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FD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09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49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9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3C3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78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80A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4A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29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CF5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3B9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CF1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E12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2B1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1737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FF3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C9B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C93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46D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EF2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A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6D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59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24E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35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D3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319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24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3F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5DB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2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B0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097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1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6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95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B4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C45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191F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840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27D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48B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F8A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3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A3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5E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7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30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D2A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4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A8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DFE8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2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C6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5173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F8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5B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AF6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A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91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2EB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6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1D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02D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D5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CF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AF8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4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A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0C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F1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CE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31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64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9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83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88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A3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3C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7D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6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24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B8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8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F5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78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CE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F8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90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07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C2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9E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9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A4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36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9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24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B5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6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05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3E3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E0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F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F4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D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10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27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5B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A3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B3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F6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36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40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2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5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0B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60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D1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63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9B1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FD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78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B7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2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5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86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4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FA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F2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7C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9F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79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D8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D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3D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53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D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7E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77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B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85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F2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A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18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5F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1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C0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87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3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B0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0C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9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47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36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B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03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E2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F3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5D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B9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7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9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365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A8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A2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15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AC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F313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CE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C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DD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84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A8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1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6B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ED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9F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5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78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8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5B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2C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D98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08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58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D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27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A3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A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C7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FE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D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25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BDB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E8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73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35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2D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70A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F6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5C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89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C9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B8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8A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95E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80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A48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1C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F7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2AF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A52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6A52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4EB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D9F0AD">
    <w:pPr>
      <w:pStyle w:val="6"/>
      <w:jc w:val="both"/>
    </w:pPr>
  </w:p>
  <w:p w14:paraId="7A9019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14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8C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26B3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8134</Words>
  <Characters>15720</Characters>
  <Lines>251</Lines>
  <Paragraphs>70</Paragraphs>
  <TotalTime>1</TotalTime>
  <ScaleCrop>false</ScaleCrop>
  <LinksUpToDate>false</LinksUpToDate>
  <CharactersWithSpaces>17203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