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C83DFD">
      <w:pPr>
        <w:pStyle w:val="2"/>
        <w:bidi w:val="0"/>
        <w:jc w:val="center"/>
        <w:rPr>
          <w:rFonts w:hint="default" w:ascii="Times New Roman" w:hAnsi="Times New Roman" w:cs="Times New Roman"/>
          <w:b/>
          <w:bCs w:val="0"/>
          <w:sz w:val="36"/>
          <w:szCs w:val="36"/>
        </w:rPr>
      </w:pPr>
      <w:r>
        <w:rPr>
          <w:rFonts w:hint="eastAsia"/>
          <w:b/>
          <w:bCs/>
          <w:sz w:val="36"/>
          <w:szCs w:val="36"/>
        </w:rPr>
        <w:t>Human H-FABP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FB91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13E5A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9AB54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86D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5B53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62B1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6331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8D62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C0C7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DBE3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6F27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AFD6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7B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03A7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73592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F15D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19996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39A7D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53F0E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1DD66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8FAE7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C918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F509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5153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ACE1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32DB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6D565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795B5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H-FABP (心脏型脂肪酸结合蛋白)是一种心肌缺血的高敏早期标志物</w:t>
      </w:r>
      <w:r>
        <w:rPr>
          <w:rFonts w:hint="eastAsia"/>
          <w:lang w:eastAsia="zh-CN"/>
        </w:rPr>
        <w:t>，</w:t>
      </w:r>
      <w:bookmarkStart w:id="0" w:name="_GoBack"/>
      <w:bookmarkEnd w:id="0"/>
      <w:r>
        <w:rPr>
          <w:rFonts w:hint="eastAsia"/>
        </w:rPr>
        <w:t>缺血性发作30分钟后即可检。和肌钙蛋白一起,可以促进疑似ACS患者的早期管理。</w:t>
      </w:r>
    </w:p>
    <w:p w14:paraId="730237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3A864D">
      <w:pPr>
        <w:ind w:firstLine="441" w:firstLineChars="0"/>
        <w:rPr>
          <w:rFonts w:hint="default" w:ascii="Times New Roman" w:hAnsi="Times New Roman" w:cs="Times New Roman"/>
        </w:rPr>
      </w:pPr>
    </w:p>
    <w:p w14:paraId="6DB88A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1002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FC3A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B1379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F8A5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C624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97B0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6E75A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965A9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CE501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EBE3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3A6E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09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27F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1AC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CC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8E9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906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E48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77C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BF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D34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199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9D9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C7B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7A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562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F6F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8FA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505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74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468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4D4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0C9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2E2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2CA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9A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0D50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637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DA9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966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BC8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52F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162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ADA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853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27F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750B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7833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0B2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F1C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49D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C2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3FC3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8DE1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8C8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DCC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E34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3F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FFD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A43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CC6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068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092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17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798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478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0AF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21C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A8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7E1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90F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EFC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124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E9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9415D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047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9E0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454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00C1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89D4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A810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7DE1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D01C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CAFC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CBD2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33EC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5C9A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E15B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FAFB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0B44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002D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6E9D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232E5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65D4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E4F8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5FA0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977E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D437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6B13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8BB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5A8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74A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AF4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644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1A6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A09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8F1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223C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BC6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6B6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5C1C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213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B5B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005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EBF7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2C35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07AE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61D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8DD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D2E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774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CE6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55D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465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15D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B11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795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E68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671B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10CF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84F7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53E4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C9A0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9465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E55C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8225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B9159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6B41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4E7D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A322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60AF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2B2C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0E3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DF6F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A002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9811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4DD5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95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B55A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8FDF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19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545C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D708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B4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A84D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E583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9D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1715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3C4B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265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5498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A1D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E48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52F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7F7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4B4F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B2B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721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FA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67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A24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EAD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50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92C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C6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86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B86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69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F4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49B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FF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03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07B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BF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C7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227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28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3C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F6D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5C61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8F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CA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49E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36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CF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51C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3D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E6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FAF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5A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72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30D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A8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EC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F71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22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96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D18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F8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D3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B2B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B3E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15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79D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2D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DA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A7F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18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BE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0C6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56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EB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954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68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DC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CCC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7A4F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45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123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E83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21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77F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FF0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AA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ED0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9C0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C11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AE5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E25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6F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4CD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1DF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4C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80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E5F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B66A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93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72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5E3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4C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32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21B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42D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4A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ED3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A8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31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246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39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48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C4F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A2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CA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CD9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7E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33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35F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1E3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5B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7C5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AA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7D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B6E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D0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65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C1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40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BE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B89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AD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12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DD4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E0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08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F8C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6B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BD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B45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05AE5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E7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170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212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EBC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5A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66E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CA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1D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114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49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C8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BCC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4C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13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1F8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F8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33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8CE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F5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5F9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41A6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4A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F1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A5B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C2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4C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A15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A0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1B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25B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6435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BF80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E0E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FC24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1E07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8883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5DAA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7D7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DA6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8E00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5E90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D10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FAC6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6DA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EFFA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9D3D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28A9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003529">
      <w:pPr>
        <w:rPr>
          <w:rFonts w:hint="default" w:ascii="Times New Roman" w:hAnsi="Times New Roman" w:cs="Times New Roman"/>
          <w:sz w:val="22"/>
          <w:szCs w:val="22"/>
        </w:rPr>
      </w:pPr>
    </w:p>
    <w:p w14:paraId="3BB59DA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E37D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H-FABP Elisa Kit</w:t>
      </w:r>
    </w:p>
    <w:p w14:paraId="3E7F2E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F683D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6BEF7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9B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ECC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C86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88F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931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84E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8CF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92E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7A2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6F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B1B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D540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EB1D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B3DB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72EE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B6D6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12FF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1362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3967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77D3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A2E6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C69F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616D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3736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4843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H-FABP (heart type fatty acid binding protein) is a highly sensitive early marker of myocardial ischemia, which can be detected 30 minutes after ischemic attack. Together with troponin, it can promote the early management of patients with suspected ACS.</w:t>
      </w:r>
    </w:p>
    <w:p w14:paraId="4277CFF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1BB9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6B26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C8B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E35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EC7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8E7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385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7C1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84E0B1">
      <w:pPr>
        <w:rPr>
          <w:rFonts w:hint="default" w:ascii="Times New Roman" w:hAnsi="Times New Roman" w:cs="Times New Roman"/>
          <w:b/>
          <w:bCs/>
          <w:sz w:val="28"/>
          <w:szCs w:val="28"/>
        </w:rPr>
      </w:pPr>
    </w:p>
    <w:p w14:paraId="34128DA5">
      <w:pPr>
        <w:rPr>
          <w:rFonts w:hint="default" w:ascii="Times New Roman" w:hAnsi="Times New Roman" w:cs="Times New Roman"/>
          <w:b/>
          <w:bCs/>
          <w:sz w:val="28"/>
          <w:szCs w:val="28"/>
        </w:rPr>
      </w:pPr>
    </w:p>
    <w:p w14:paraId="76CDB904">
      <w:pPr>
        <w:rPr>
          <w:rFonts w:hint="default" w:ascii="Times New Roman" w:hAnsi="Times New Roman" w:cs="Times New Roman"/>
          <w:b/>
          <w:bCs/>
          <w:sz w:val="28"/>
          <w:szCs w:val="28"/>
        </w:rPr>
      </w:pPr>
    </w:p>
    <w:p w14:paraId="0D656A14">
      <w:pPr>
        <w:rPr>
          <w:rFonts w:hint="default" w:ascii="Times New Roman" w:hAnsi="Times New Roman" w:cs="Times New Roman"/>
          <w:b/>
          <w:bCs/>
          <w:sz w:val="28"/>
          <w:szCs w:val="28"/>
        </w:rPr>
      </w:pPr>
    </w:p>
    <w:p w14:paraId="05DD907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5CC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04F0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CB01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75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3EB6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C34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E6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B9C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E0C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1AE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D11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4F5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63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2BC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56A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A91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DB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36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7C2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C72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F78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7D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501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BCC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CFC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1FC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94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983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4F27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FFEA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E68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773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542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075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EE9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E1E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26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37EC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B69D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AD74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390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AC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FD9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191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885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063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3B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B7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DBE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D2A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62C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B2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26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B9A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DF6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71C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9D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AC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609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2B4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F44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B3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8C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E1E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8BE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E2C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5A6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4D5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DBC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C57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2855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D62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237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B73C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0BD1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93D0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0037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2803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42B8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4F1A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0FAF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A01C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9201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A97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11AD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90C9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9AD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A683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30E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A42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14B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3CD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803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0DD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1B8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72C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96D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AB7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E09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B34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850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71B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B21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80B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5396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F90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B4C4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634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B66A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2A88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09E3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4AD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B30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9C0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711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617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C0D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EA4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9CD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F08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720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6D5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545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13C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E51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AFE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9A0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6A0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580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4BF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7D1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6A1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244A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D448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A291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5A2A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2909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B41A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1CBD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CF45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8A47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B728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99AE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F1A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65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E85B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A272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0A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430C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33CF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044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F5D4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E413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8B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6C13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8621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33B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AC3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BE4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4B5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618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D1E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60F9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6F1A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5FE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BC28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AFC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9DF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16B3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62A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167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D15E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ED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945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3892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26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809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363D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588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920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A096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586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836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91D6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CA7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3E4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F0A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86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F5F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911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C8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ABB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C38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FC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7D8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428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E4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920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88B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5C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916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6B7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3C6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65B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73E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99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1E7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3DE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FC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9B6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5BC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8A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0B5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D5F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E8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BC3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FA1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4D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A7C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B1C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40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15D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5F5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AA4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19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4F5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2FF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8F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898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F1B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A7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26FC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C9A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6C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FA8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E49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6B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99B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3CA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F1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A30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F82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14B1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1D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842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23A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82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D83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058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39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30A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1881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6E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2F2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459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86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3E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67F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22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EF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7C1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F1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08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DDB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CC8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158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F57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5A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E5A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846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2E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486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FE8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DE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19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4BB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D5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C9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572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1D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1A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EE6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D94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62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649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0F7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B9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48D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326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92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396A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F83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3D4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DD6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096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BB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D05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7FB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7E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6B9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07F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803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3FC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427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69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B809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9EC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241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808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610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34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C0D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FB7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F1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1D1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A64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563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57E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207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7B4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1F1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D30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064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07C0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6E8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D3B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079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53B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EB0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BDE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C87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E55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0B2F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E9AA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0D70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0D70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864C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EE2AF9">
    <w:pPr>
      <w:pStyle w:val="6"/>
      <w:jc w:val="both"/>
    </w:pPr>
  </w:p>
  <w:p w14:paraId="017E1FD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316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423C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5FD43ADB"/>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9192</Words>
  <Characters>20993</Characters>
  <Lines>251</Lines>
  <Paragraphs>70</Paragraphs>
  <TotalTime>0</TotalTime>
  <ScaleCrop>false</ScaleCrop>
  <LinksUpToDate>false</LinksUpToDate>
  <CharactersWithSpaces>23554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2026-03-13T02:40:16Z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