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70D00">
      <w:pPr>
        <w:pStyle w:val="2"/>
        <w:bidi w:val="0"/>
        <w:jc w:val="center"/>
        <w:rPr>
          <w:rFonts w:hint="default" w:ascii="Times New Roman" w:hAnsi="Times New Roman" w:cs="Times New Roman"/>
          <w:b/>
          <w:bCs w:val="0"/>
          <w:sz w:val="36"/>
          <w:szCs w:val="36"/>
        </w:rPr>
      </w:pPr>
      <w:r>
        <w:rPr>
          <w:rFonts w:hint="eastAsia"/>
          <w:b/>
          <w:bCs/>
          <w:sz w:val="36"/>
          <w:szCs w:val="36"/>
        </w:rPr>
        <w:t>Human HIF2α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B77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BA768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D5F04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8A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00F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52C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4E6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E6A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6D0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6D9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B11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6A5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BE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E65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F35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03C10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87E05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229D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FCC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BA76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75E4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1396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4615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0C39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6C5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B4DB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5B79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7BF8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HIF-2α（低氧诱导因子-2α</w:t>
      </w:r>
      <w:bookmarkStart w:id="0" w:name="_GoBack"/>
      <w:r>
        <w:rPr>
          <w:rFonts w:hint="eastAsia"/>
        </w:rPr>
        <w:t>）</w:t>
      </w:r>
      <w:bookmarkEnd w:id="0"/>
      <w:r>
        <w:rPr>
          <w:rFonts w:hint="eastAsia"/>
        </w:rPr>
        <w:t>是细胞应对缺氧胁迫的关键调节因子，在调节肥胖的代谢方面起着关键作用。</w:t>
      </w:r>
    </w:p>
    <w:p w14:paraId="753640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C228F9">
      <w:pPr>
        <w:ind w:firstLine="441" w:firstLineChars="0"/>
        <w:rPr>
          <w:rFonts w:hint="default" w:ascii="Times New Roman" w:hAnsi="Times New Roman" w:cs="Times New Roman"/>
        </w:rPr>
      </w:pPr>
    </w:p>
    <w:p w14:paraId="55196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8914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10B9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01A4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5F44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84C7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19E4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8D3D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299A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A0FA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B90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9AE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63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2CFD0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EC7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74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7A4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76C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14A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8F9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B1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2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9CD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B72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863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6E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28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888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E7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C57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9D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73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1E9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766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98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703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3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166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EED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02D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C81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D0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3D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0A4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2E6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EF7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C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B1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C41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27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0D6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F9B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8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AFE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F39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949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2DF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6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3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65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F87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EB5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CC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BD2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8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9C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136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15D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E55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79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10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FAC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718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822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78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C1AA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227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06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83B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522A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0381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BC9C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8410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163C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EB9C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832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0613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2077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267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87B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7089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148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769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B16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26B7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B5CE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EFD2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B519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9BA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0B7E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E7C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D8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31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90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13B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AC5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806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166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9E9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B6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5A5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20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D3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6C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5C8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BCD6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EB54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1157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376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42E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0B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3A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3E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19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5A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5C0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B0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E57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BB7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860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A8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9E9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1B6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32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CE5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266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E0B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2FBE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3327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4C9E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DFA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C84C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968B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9C7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98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3C35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6044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4B3B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67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8D5B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6DC2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E8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9A7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D5B3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8B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087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5FDA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3A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FE4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CBEC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5D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CDC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4D1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FBB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52C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C13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8A9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6C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89F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9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8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50F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DA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C7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76D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BE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D3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92D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19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13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D6F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1D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99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90F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AD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7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47B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7C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E2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507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7C2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E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FF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848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0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4B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E09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7E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09A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CE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57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D6F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BE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CA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29D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30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BD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A21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DD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F2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ACF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D3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D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002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1B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46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CA8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F2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9B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E4B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3F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8A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2DC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76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1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C46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9269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0B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27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55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F9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75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03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C6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0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6E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B3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C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58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2D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B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F1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C9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49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0F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15F2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C2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F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1C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0F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0C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BA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C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2A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65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09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48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F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3D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C3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1E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99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7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1F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8C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4F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AD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C9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3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E1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43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4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67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7B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F1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2E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C1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2A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88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39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2F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72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FC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5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3B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873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B0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0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06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BE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5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02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B8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5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DD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B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B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2F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27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4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9C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6B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5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C8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65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D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92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EB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F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2D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D5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9C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7A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3D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2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BAE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0C7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473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FDD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8A2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D2B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80B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EFC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B01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076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A03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68D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799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228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636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3E5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B21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6CB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4A64C7">
      <w:pPr>
        <w:rPr>
          <w:rFonts w:hint="default" w:ascii="Times New Roman" w:hAnsi="Times New Roman" w:cs="Times New Roman"/>
          <w:sz w:val="22"/>
          <w:szCs w:val="22"/>
        </w:rPr>
      </w:pPr>
    </w:p>
    <w:p w14:paraId="036515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14B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HIF2α Elisa Kit</w:t>
      </w:r>
    </w:p>
    <w:p w14:paraId="62EA78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1888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C77C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D4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74E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35E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18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FC3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B71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EC9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A88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69A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D9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D5A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64C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1DF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DCA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250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7F77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1FC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5493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C4F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9ED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5DD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16F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32C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A52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598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HIF-2 α (hypoxia inducible factor-2) α）  It is the key regulator of cells to deal with hypoxia stress and plays a key role in regulating the metabolism of obesity.</w:t>
      </w:r>
    </w:p>
    <w:p w14:paraId="751945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1509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3A3B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B2C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06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14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B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99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3D1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54DC58">
      <w:pPr>
        <w:rPr>
          <w:rFonts w:hint="default" w:ascii="Times New Roman" w:hAnsi="Times New Roman" w:cs="Times New Roman"/>
          <w:b/>
          <w:bCs/>
          <w:sz w:val="28"/>
          <w:szCs w:val="28"/>
        </w:rPr>
      </w:pPr>
    </w:p>
    <w:p w14:paraId="158157B3">
      <w:pPr>
        <w:rPr>
          <w:rFonts w:hint="default" w:ascii="Times New Roman" w:hAnsi="Times New Roman" w:cs="Times New Roman"/>
          <w:b/>
          <w:bCs/>
          <w:sz w:val="28"/>
          <w:szCs w:val="28"/>
        </w:rPr>
      </w:pPr>
    </w:p>
    <w:p w14:paraId="12863F1D">
      <w:pPr>
        <w:rPr>
          <w:rFonts w:hint="default" w:ascii="Times New Roman" w:hAnsi="Times New Roman" w:cs="Times New Roman"/>
          <w:b/>
          <w:bCs/>
          <w:sz w:val="28"/>
          <w:szCs w:val="28"/>
        </w:rPr>
      </w:pPr>
    </w:p>
    <w:p w14:paraId="75E6B52C">
      <w:pPr>
        <w:rPr>
          <w:rFonts w:hint="default" w:ascii="Times New Roman" w:hAnsi="Times New Roman" w:cs="Times New Roman"/>
          <w:b/>
          <w:bCs/>
          <w:sz w:val="28"/>
          <w:szCs w:val="28"/>
        </w:rPr>
      </w:pPr>
    </w:p>
    <w:p w14:paraId="7E8877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EF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7AF8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1D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9C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238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C6A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EF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404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292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11A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A66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66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CF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DD0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FD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6BA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D2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A7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C62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15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034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52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D7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97A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5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97C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6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5E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96D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F77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2C1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AE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A6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0E6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3C8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E3C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6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53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608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36AC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5DB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E7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75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231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1C9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C2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96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42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042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F7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C2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CF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DC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5D2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DB8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207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94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B2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695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93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3DE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97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78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FDA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B2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47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842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097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6D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0A4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469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9CF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CAE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89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1BB1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755F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78BF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808F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9B15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778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AB07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0892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707B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CF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F71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EB5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A1C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1EF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D5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56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FE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5F9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A6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2A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F76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B4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F23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72E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26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A8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8A1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06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C79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AE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754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3A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96A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795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E85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425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1A6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CC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C75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FF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D4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F8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A05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0AE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15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65D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08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741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B55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F4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6A3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4A4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38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DB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A4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226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51D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97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B6C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DCF6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6DD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414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E7D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44D3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44F7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4659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CD8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1E5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635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F3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72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082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CB2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9A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7D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BDE5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2F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047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A27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5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51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34B4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58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2F8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7DC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B6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C08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FB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14B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EDE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40F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11A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4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D7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C9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B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DA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A0E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1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CF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3C9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1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76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5C4C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0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1E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AF1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5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19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3902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7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58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5BB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8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A1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C1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9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8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2B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D9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D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AD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47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C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6F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5D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32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95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DA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C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C8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67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1A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3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D9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CE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2C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E4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B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03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17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4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38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71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E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71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53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C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17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E20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2D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F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BF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5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A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CA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22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6B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34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D8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79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6F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D9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20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98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65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04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6F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DD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C2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CF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6D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B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81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A9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66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A4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E6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AF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F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CD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70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DF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6B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A7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7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22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9F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C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EF2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0B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D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C1C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6F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CA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3B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C7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9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70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0B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1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6C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ED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C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94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3F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A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63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3C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08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A2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6DA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AC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47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2E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51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821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5D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2E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2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97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61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1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243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42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48A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E0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A9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5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53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79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8CC9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4D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0B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A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E4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A9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CA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E4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8B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3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2F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F5C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93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FA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789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59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0C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85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9DE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900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8A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130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32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C71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AF6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34C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29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28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B23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009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6009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D05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E976BE">
    <w:pPr>
      <w:pStyle w:val="6"/>
      <w:jc w:val="both"/>
    </w:pPr>
  </w:p>
  <w:p w14:paraId="4A99F9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805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AA0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2D13F84"/>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9373</Words>
  <Characters>22039</Characters>
  <Lines>251</Lines>
  <Paragraphs>70</Paragraphs>
  <TotalTime>0</TotalTime>
  <ScaleCrop>false</ScaleCrop>
  <LinksUpToDate>false</LinksUpToDate>
  <CharactersWithSpaces>24789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