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66EFCB">
      <w:pPr>
        <w:pStyle w:val="2"/>
        <w:bidi w:val="0"/>
        <w:jc w:val="center"/>
        <w:rPr>
          <w:rFonts w:hint="default" w:ascii="Times New Roman" w:hAnsi="Times New Roman" w:cs="Times New Roman"/>
          <w:b/>
          <w:bCs w:val="0"/>
          <w:sz w:val="36"/>
          <w:szCs w:val="36"/>
        </w:rPr>
      </w:pPr>
      <w:r>
        <w:rPr>
          <w:rFonts w:hint="eastAsia"/>
          <w:b/>
          <w:bCs/>
          <w:sz w:val="36"/>
          <w:szCs w:val="36"/>
        </w:rPr>
        <w:t>Human NMB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39E3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3624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3E8FB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4832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79C62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BF8EB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53C22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F481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DF3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02D89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AB6E6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39748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29BB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5E2D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82572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01A9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2904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030B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5C0AA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83A7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18FB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671C2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6C63E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AE7AC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D9CF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C22A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6584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8067C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神经介素B(neuromedine B,NMB)是1983年从猪脊髓提纯分离的一种神经肽,含10个氨基酸</w:t>
      </w:r>
      <w:r>
        <w:rPr>
          <w:rFonts w:hint="eastAsia"/>
          <w:lang w:eastAsia="zh-CN"/>
        </w:rPr>
        <w:t>，</w:t>
      </w:r>
      <w:r>
        <w:rPr>
          <w:rFonts w:hint="eastAsia"/>
        </w:rPr>
        <w:t>大分子肽含32个氨基酸,属于蛙肽家族,为铃蟾肽相关肽。NMB及其受体在中枢神经系统和外周组织广泛分布</w:t>
      </w:r>
      <w:r>
        <w:rPr>
          <w:rFonts w:hint="eastAsia"/>
          <w:lang w:eastAsia="zh-CN"/>
        </w:rPr>
        <w:t>，</w:t>
      </w:r>
      <w:bookmarkStart w:id="0" w:name="_GoBack"/>
      <w:bookmarkEnd w:id="0"/>
      <w:r>
        <w:rPr>
          <w:rFonts w:hint="eastAsia"/>
        </w:rPr>
        <w:t>具有多种生物学作用</w:t>
      </w:r>
      <w:r>
        <w:rPr>
          <w:rFonts w:hint="eastAsia"/>
          <w:lang w:eastAsia="zh-CN"/>
        </w:rPr>
        <w:t>，</w:t>
      </w:r>
      <w:r>
        <w:rPr>
          <w:rFonts w:hint="eastAsia"/>
        </w:rPr>
        <w:t>包括刺激平滑肌收缩</w:t>
      </w:r>
      <w:r>
        <w:rPr>
          <w:rFonts w:hint="eastAsia"/>
          <w:lang w:eastAsia="zh-CN"/>
        </w:rPr>
        <w:t>，</w:t>
      </w:r>
      <w:r>
        <w:rPr>
          <w:rFonts w:hint="eastAsia"/>
        </w:rPr>
        <w:t>改变胃肠道的运动性</w:t>
      </w:r>
      <w:r>
        <w:rPr>
          <w:rFonts w:hint="eastAsia"/>
          <w:lang w:eastAsia="zh-CN"/>
        </w:rPr>
        <w:t>，</w:t>
      </w:r>
      <w:r>
        <w:rPr>
          <w:rFonts w:hint="eastAsia"/>
        </w:rPr>
        <w:t>抑制垂体促甲状腺素的释放</w:t>
      </w:r>
      <w:r>
        <w:rPr>
          <w:rFonts w:hint="eastAsia"/>
          <w:lang w:eastAsia="zh-CN"/>
        </w:rPr>
        <w:t>；</w:t>
      </w:r>
      <w:r>
        <w:rPr>
          <w:rFonts w:hint="eastAsia"/>
        </w:rPr>
        <w:t>参与摄食和体温调节</w:t>
      </w:r>
      <w:r>
        <w:rPr>
          <w:rFonts w:hint="eastAsia"/>
          <w:lang w:eastAsia="zh-CN"/>
        </w:rPr>
        <w:t>，</w:t>
      </w:r>
      <w:r>
        <w:rPr>
          <w:rFonts w:hint="eastAsia"/>
        </w:rPr>
        <w:t>介导应激和恐惧反应</w:t>
      </w:r>
      <w:r>
        <w:rPr>
          <w:rFonts w:hint="eastAsia"/>
          <w:lang w:eastAsia="zh-CN"/>
        </w:rPr>
        <w:t>，</w:t>
      </w:r>
      <w:r>
        <w:rPr>
          <w:rFonts w:hint="eastAsia"/>
        </w:rPr>
        <w:t>影响行为和记忆</w:t>
      </w:r>
      <w:r>
        <w:rPr>
          <w:rFonts w:hint="eastAsia"/>
          <w:lang w:eastAsia="zh-CN"/>
        </w:rPr>
        <w:t>，</w:t>
      </w:r>
      <w:r>
        <w:rPr>
          <w:rFonts w:hint="eastAsia"/>
        </w:rPr>
        <w:t>促进肿瘤生长等。</w:t>
      </w:r>
    </w:p>
    <w:p w14:paraId="70E01E4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27870E">
      <w:pPr>
        <w:ind w:firstLine="441" w:firstLineChars="0"/>
        <w:rPr>
          <w:rFonts w:hint="default" w:ascii="Times New Roman" w:hAnsi="Times New Roman" w:cs="Times New Roman"/>
        </w:rPr>
      </w:pPr>
    </w:p>
    <w:p w14:paraId="656EFC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A558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87B57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1020D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5CCA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62EAA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A50E9A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13B98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F96D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6AE7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462AF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6F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0F0D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AE27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1CE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066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A90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E186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769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2EE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8196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88C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261F7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F1AA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26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CE1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FEF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7CE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BEC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D59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75BB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4697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DF2F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B03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2D4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C71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734E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E199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A21E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967F5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85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4397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C5E9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7BE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1AC1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6F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D30A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75B38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72278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199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8A4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3D4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2FC9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85647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11CE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58C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713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85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9D1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6EA3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4BC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CE6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6E6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A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58F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AE60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3190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7813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6F4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231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C6EB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D81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751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568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98DF8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D52F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F04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0017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B6A45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D8B53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0E8DD7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55416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F1FF3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E623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529F0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E7EA0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454F5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A73C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BDFC1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7627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9F78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0A84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2F3F7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5099E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2E66E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B8E53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028F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AC1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6B8C1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A7C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73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DFA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AED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2710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B14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FA245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CC4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24D7F0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31C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D85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CD23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82C7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747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93E5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ECE1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10A57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4D41D4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BE5A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DC87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8E29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975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64C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68EA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462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645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6F3A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295F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85E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53551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4A71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957A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4A0A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FC1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890D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CF3C7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D470C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EC43C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AFA8B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1997A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2CB06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2E2F3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578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BCC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DC0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8111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B28F7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FE425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68D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CC43B6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3233C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DD9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67996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4DD6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25B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4611F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1E3C9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0F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C0DE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2C17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4B17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2C9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1E3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20D1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DF9BE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6BC6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F84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3215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E5E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D0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36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6170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FA6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EE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DB7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7195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13D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A75F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5C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30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AEB2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EF3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57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E90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FB47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E2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58DDE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815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0E3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B496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0677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80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85D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B52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AEF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73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47B7E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0CE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3256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488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16C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B65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E542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D41E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0A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8BA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C7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71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A9F0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1BB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A9A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F34E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88A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7F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E74C6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51E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A9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59D2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0CF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34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8B9C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6EBF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51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3DC4C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F2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B5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7ADA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BF3B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44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C559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8E08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9CC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4B92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65CC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30C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31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64E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02A2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B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C421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299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E33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D03C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F9B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A60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966B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6D56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08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6E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FED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C7D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81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4160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EA7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9A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BE2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A63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A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8FB2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63C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C5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BA19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19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5A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45B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461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E38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BDA8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96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47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6C7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6058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DD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A4D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CE66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77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B9FF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5BC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146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9A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20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1F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01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E2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8E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DBB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BA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4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6C5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FD32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E21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F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247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8E4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A35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C60E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024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F9D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8F4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CA52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D7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E9D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CD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EF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886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73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5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B808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1F1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68C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CDA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080A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DDB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59EF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1FF5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9C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D8E4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BCF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676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934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DA96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F00C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718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2E9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0498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B409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3C607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069B4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45BE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BCD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871F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2C5E3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6A9D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343E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1C4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25F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5787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6ADC232">
      <w:pPr>
        <w:rPr>
          <w:rFonts w:hint="default" w:ascii="Times New Roman" w:hAnsi="Times New Roman" w:cs="Times New Roman"/>
          <w:sz w:val="22"/>
          <w:szCs w:val="22"/>
        </w:rPr>
      </w:pPr>
    </w:p>
    <w:p w14:paraId="1702064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E1A601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NMB Elisa Kit</w:t>
      </w:r>
    </w:p>
    <w:p w14:paraId="433ADCC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A5E44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5C397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F7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580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315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7A35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DA36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437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6F6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9C6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A8D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82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F0B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0960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C21F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B8D5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4E6D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6538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D888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3EC88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7CC9F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D0D3D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7FFB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618A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FBDD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B2D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60BD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Neuromedine B (NMB) is a neuropeptide purified and isolated from pig spinal cord in 1983. It contains 10 amino acids, and macromolecular peptide contains 32 amino acids. It belongs to frog peptide family and is a bombesin related peptide. NMB and its receptors are widely distributed in the central nervous system and peripheral tissues, and have a variety of biological effects, including stimulating the contraction of smooth muscle, changing the motility of gastrointestinal tract, and inhibiting the release of pituitary thyrotropin; Participate in feeding and thermoregulation, mediate stress and fear responses, affect behavior and memory, and promote tumor growth.</w:t>
      </w:r>
    </w:p>
    <w:p w14:paraId="4FD9C27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CA4A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9E8D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D925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B4E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924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B9A4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340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255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D4A78AB">
      <w:pPr>
        <w:rPr>
          <w:rFonts w:hint="default" w:ascii="Times New Roman" w:hAnsi="Times New Roman" w:cs="Times New Roman"/>
          <w:b/>
          <w:bCs/>
          <w:sz w:val="28"/>
          <w:szCs w:val="28"/>
        </w:rPr>
      </w:pPr>
    </w:p>
    <w:p w14:paraId="4472438B">
      <w:pPr>
        <w:rPr>
          <w:rFonts w:hint="default" w:ascii="Times New Roman" w:hAnsi="Times New Roman" w:cs="Times New Roman"/>
          <w:b/>
          <w:bCs/>
          <w:sz w:val="28"/>
          <w:szCs w:val="28"/>
        </w:rPr>
      </w:pPr>
    </w:p>
    <w:p w14:paraId="35A7D053">
      <w:pPr>
        <w:rPr>
          <w:rFonts w:hint="default" w:ascii="Times New Roman" w:hAnsi="Times New Roman" w:cs="Times New Roman"/>
          <w:b/>
          <w:bCs/>
          <w:sz w:val="28"/>
          <w:szCs w:val="28"/>
        </w:rPr>
      </w:pPr>
    </w:p>
    <w:p w14:paraId="49F1ABB1">
      <w:pPr>
        <w:rPr>
          <w:rFonts w:hint="default" w:ascii="Times New Roman" w:hAnsi="Times New Roman" w:cs="Times New Roman"/>
          <w:b/>
          <w:bCs/>
          <w:sz w:val="28"/>
          <w:szCs w:val="28"/>
        </w:rPr>
      </w:pPr>
    </w:p>
    <w:p w14:paraId="2E2D0C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11B9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35650B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72D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BD3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84E0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7E5B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CC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4B9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AB54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8B09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5D0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16D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31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B97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216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646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265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4C11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7613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918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6341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620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608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609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6E0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3D9D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0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F98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9037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0C07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A68AF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A4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00EE3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95F5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40E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ACC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A53A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EE5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68D23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1CA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B10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0B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602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5487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E32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681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F18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0DF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B322E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B40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59D6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6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8B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14CE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1C1F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5E79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0C9C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3A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48F4F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0CA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AF88C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6FD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68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9117D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632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21E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9DAB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EA0B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9CC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A5EF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E99C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4D19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52CE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4C6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BC9F5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B4B4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907558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241B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2DA4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7E657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DC7BE2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DBA9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B7C98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0450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873C5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C708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ECA40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E3A5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AF6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1214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97D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B31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0B9B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E67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EF7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7FBB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F418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53F3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291D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2CDD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B57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F28B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3AD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1B0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0F2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6C55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C3E7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C932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8581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610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55A1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30FA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5D22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0715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D576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D294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DC3B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DD819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33A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928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09A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2AC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F34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50BF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53C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5D2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6C2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38D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7D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416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FD4F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A3A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62BC0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5321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9171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CDAC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D21B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42555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B5A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DBE1C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0A81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ED270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DBE92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A44D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620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FAB1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9274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CBF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55DA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BA89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31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25DA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C036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F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36362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19400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8F1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6AAF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5716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241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D80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00D0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DFD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134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B6B5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D9F8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1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0A78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CBE3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B58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11DC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B66A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554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3748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7FEB6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949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768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3D6A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A7E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DAD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C20F8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2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F637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8DCB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8E6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7B2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C2C2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BB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9AB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6E0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3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480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BDFB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91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D51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829C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1341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4D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5D7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C34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043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465F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8D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82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2D5C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0E3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447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15AB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978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ECA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32F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C8EE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30F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B12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C77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2EB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2E1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0297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7F2B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CC42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DB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A88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177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B5B6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07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AEA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AB0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75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B6B3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90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9D9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1C9F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792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5D7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8F5C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26C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8149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EA8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116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89BD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C76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9C0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814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2F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417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30E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E8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2D6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8CE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DC2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8FA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8702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0695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7327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732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EC3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65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E9E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8B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5D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84B7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EA3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D1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104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8B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DAC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A953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9B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6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9FE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F15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343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09B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D494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FF3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13F8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BEB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F9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3C5E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91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D3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CF1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E1C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E86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EBD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057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D3A5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2C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6F23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B7D4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C25C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610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441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FA1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635F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AE94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74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58D6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32C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E3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7DB8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DAC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9C3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A0F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8C4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45C9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89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5A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061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51D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B5B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947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B02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4CBD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9C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DC3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FAA36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A1C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3E4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BE5B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6BC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7BAB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1BF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78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1091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6CE1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D9B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F66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7100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724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1B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8E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1AC7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13BE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A74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41A74D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6404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FD3BDC">
    <w:pPr>
      <w:pStyle w:val="6"/>
      <w:jc w:val="both"/>
    </w:pPr>
  </w:p>
  <w:p w14:paraId="1DD18B9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333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06B43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178573E"/>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9402</Words>
  <Characters>21717</Characters>
  <Lines>251</Lines>
  <Paragraphs>70</Paragraphs>
  <TotalTime>0</TotalTime>
  <ScaleCrop>false</ScaleCrop>
  <LinksUpToDate>false</LinksUpToDate>
  <CharactersWithSpaces>24387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2026-03-16T07:12:34Z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