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podoplanin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可能参与细胞迁移和/或肌动蛋白细胞骨架组织。当在角质形成细胞中表达时，诱导细胞形态的变化，转染的细胞显示出拉长的形状、许多膜突起、肌动蛋白细胞骨架的主要重组、运动性增加和细胞粘附性降低。出生时正常肺细胞增殖和肺泡形成所必需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podoplanin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May be involved in cell migration and/or actin cytoskeleton organization. When expressed in keratinocytes, induces changes in cell morphology with transfected cells showing an elongated shape, numerous membrane protrusions, major reorganization of the actin cytoskeleton, increased motility and decreased cell adhesion. Required for normal lung cell proliferation and alveolus formation at birth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