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B41810">
      <w:pPr>
        <w:pStyle w:val="2"/>
        <w:bidi w:val="0"/>
        <w:jc w:val="center"/>
        <w:rPr>
          <w:rFonts w:hint="default" w:ascii="Times New Roman" w:hAnsi="Times New Roman" w:cs="Times New Roman"/>
          <w:b/>
          <w:bCs w:val="0"/>
          <w:sz w:val="36"/>
          <w:szCs w:val="36"/>
        </w:rPr>
      </w:pPr>
      <w:r>
        <w:rPr>
          <w:rFonts w:hint="eastAsia"/>
          <w:b/>
          <w:bCs/>
          <w:sz w:val="36"/>
          <w:szCs w:val="36"/>
        </w:rPr>
        <w:t>Human NLRP3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4683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15F63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E50E9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3EF0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5621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EBC00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371A7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FBC14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4679C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21694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BCA53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E62AD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D754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EB9A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43A22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3AD5D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B3614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7E538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4B9C1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B1DFF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66829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F4F0D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CE9A7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3EBA3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96C13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8C88B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DA44D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03FD74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炎性小体（inflammasome ）是由多种蛋白质组成的复合体，分子量约700 KDa，此概念由Tschopp研究小组于2002年首次提出。炎性小体能够调节胱冬肽酶-1（caspase-1）的活化进而在天然免疫防御的过程中促进细胞因子前体pro-IL-1β和pro-IL-18的成熟和分泌。其还能调节caspase-1依赖的形式编程性细胞凋亡（细胞焦亡）（pyroptosis），诱导细胞在炎性和应激的病理条件下死亡。</w:t>
      </w:r>
    </w:p>
    <w:p w14:paraId="24B14C8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F9DCEA7">
      <w:pPr>
        <w:ind w:firstLine="441" w:firstLineChars="0"/>
        <w:rPr>
          <w:rFonts w:hint="default" w:ascii="Times New Roman" w:hAnsi="Times New Roman" w:cs="Times New Roman"/>
        </w:rPr>
      </w:pPr>
    </w:p>
    <w:p w14:paraId="3BC40D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C08F7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6C278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023E1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D54BD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DB7B8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3C8D98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69235D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DF32D3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9ADEE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5EADE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6D04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4F72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2EC92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BABE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AA56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918C9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FC6C0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FFE1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6F00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079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AC22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7CE0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61AD3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5E35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ADF3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D150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E70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29F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4A1D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57E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32C4C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E6A46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0F5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E6C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430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EE39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F5947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D4DB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20380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D56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A483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41E5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380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FC8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E6B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ADB6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D3760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0B8AE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25E5C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E3F40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B54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DA6E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2C69C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987C5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998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031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9F9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9B3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054F3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D433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FAA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DD8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6AB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59C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FBC4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570EC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EC8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11C3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DD7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4883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B6A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6BD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EBE2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5BDADF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ACAE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C21D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8D6EF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C1D9A4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CD1D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72F5E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A33B8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1A0B14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9AA7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C396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57517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0E690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34296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E29E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244E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FC684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0080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6CE2D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04FBF7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8BFC2B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75BE7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D761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C1CFB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3309A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5AE2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DE2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78C9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2EE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5FC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9E16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7331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FF74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7B7F9F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7899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06D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90AE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BFC5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80A6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20D0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E63F59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9A6F20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D2585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4CA88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B5E0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806A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FE1D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3473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C2DB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E1ED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4848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0A6D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F03B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5EE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993804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7E25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332B9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73B6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54AD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E2E81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CF3E0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09F5C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8EACC9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74842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BD397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61FA6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13B8A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838FE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8C110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2CCB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0DBEF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223A1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B20469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DFF6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E33838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029501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49B8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F5269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21268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A79C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B7783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E70CF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7D1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9839B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CE058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55BC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E4C79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D37D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34EE2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10443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B1A09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FA5A8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1364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DF4B7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8A30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3EA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3A49D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AB0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A56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4A4F2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3FE2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04E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47925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9594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C9A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FA818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4F36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B5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648F8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1EC7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C67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87CF4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27CE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60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DA350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1815C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A5A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24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53E4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3FC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32B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006A7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488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A6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7ACA5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76F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AF9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AF00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778B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9E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A094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9A59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F3A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0F5E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06C6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636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A6D18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1E79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123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B92BA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5339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9F0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FAA88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7887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75C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725B7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1CE4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C4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DB929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FAE4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2D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465D0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5AC55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B66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A70E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69D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DCB4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8C51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4420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BACA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B49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27D3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286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3C9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4C65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7F7C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864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3A12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8EE2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8F1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3D6F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6567C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AA6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AA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E64A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CCA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33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E25F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8134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76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3B11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BA88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D2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9E73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B28B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F2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684E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B734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25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2FE0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CB4E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D4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4EC8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B458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A2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5F8C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B700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47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C3D9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12F2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FA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CAA3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1B04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3D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188C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D483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B9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3CD2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1DBF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E3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8461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9CA2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65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A436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D51B0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2820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A0C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D03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0A7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B5B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5A94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44B3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777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919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F9CA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2BD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63FA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7189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4BA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9CFF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3335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2DA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084C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4114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F45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B1B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C6AC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498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1F94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6444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818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71B2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5F92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8EA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AE7F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FEAF8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1B574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1FFA0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7EFB1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1C06B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6CF3F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1A267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5414F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618C7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737A7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E8664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C4DF6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1372B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9BEE9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3188F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DE337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4AD77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9F323FD">
      <w:pPr>
        <w:rPr>
          <w:rFonts w:hint="default" w:ascii="Times New Roman" w:hAnsi="Times New Roman" w:cs="Times New Roman"/>
          <w:sz w:val="22"/>
          <w:szCs w:val="22"/>
        </w:rPr>
      </w:pPr>
    </w:p>
    <w:p w14:paraId="3E2DF22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A3BFAC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NLRP3 Elisa Kit</w:t>
      </w:r>
    </w:p>
    <w:p w14:paraId="5D3C63E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1937F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75EAF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10DE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7A9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C1DF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1D2D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1EF8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3EC1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FB12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7544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A35D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A3FC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C06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2C35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4EC1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A3A6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0ECA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DE15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E730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AA7A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61610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0CB7E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8DEDD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F7C29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AA5B1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BF932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D7BBA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rPr>
        <w:t xml:space="preserve">Inflammasome is a complex composed of a variety of proteins with a molecular weight of about 700 kDa. This concept was first proposed by tschopp research group in 2002. Inflammatory bodies can regulate the activation of Caspase-1 (caspase-1) and promote cytokine precursor pro-il-1 in the process of natural immune defense β And pro-il-18. It can also regulate caspase-1-dependent programmed apoptosis (pyrosis) </w:t>
      </w:r>
      <w:bookmarkStart w:id="0" w:name="_GoBack"/>
      <w:bookmarkEnd w:id="0"/>
      <w:r>
        <w:rPr>
          <w:rFonts w:hint="default" w:ascii="Times New Roman" w:hAnsi="Times New Roman" w:cs="Times New Roman"/>
        </w:rPr>
        <w:t>(pyroptosis) and induce cell death under inflammatory and stress pathological conditions.</w:t>
      </w:r>
    </w:p>
    <w:p w14:paraId="25D4D18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F8173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AA81BB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EE09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6C5A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F8F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28B8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6FC7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E3AF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1A25016">
      <w:pPr>
        <w:rPr>
          <w:rFonts w:hint="default" w:ascii="Times New Roman" w:hAnsi="Times New Roman" w:cs="Times New Roman"/>
          <w:b/>
          <w:bCs/>
          <w:sz w:val="28"/>
          <w:szCs w:val="28"/>
        </w:rPr>
      </w:pPr>
    </w:p>
    <w:p w14:paraId="45ACB833">
      <w:pPr>
        <w:rPr>
          <w:rFonts w:hint="default" w:ascii="Times New Roman" w:hAnsi="Times New Roman" w:cs="Times New Roman"/>
          <w:b/>
          <w:bCs/>
          <w:sz w:val="28"/>
          <w:szCs w:val="28"/>
        </w:rPr>
      </w:pPr>
    </w:p>
    <w:p w14:paraId="7D678BE4">
      <w:pPr>
        <w:rPr>
          <w:rFonts w:hint="default" w:ascii="Times New Roman" w:hAnsi="Times New Roman" w:cs="Times New Roman"/>
          <w:b/>
          <w:bCs/>
          <w:sz w:val="28"/>
          <w:szCs w:val="28"/>
        </w:rPr>
      </w:pPr>
    </w:p>
    <w:p w14:paraId="4B47F4D2">
      <w:pPr>
        <w:rPr>
          <w:rFonts w:hint="default" w:ascii="Times New Roman" w:hAnsi="Times New Roman" w:cs="Times New Roman"/>
          <w:b/>
          <w:bCs/>
          <w:sz w:val="28"/>
          <w:szCs w:val="28"/>
        </w:rPr>
      </w:pPr>
    </w:p>
    <w:p w14:paraId="57892EC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9954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38C20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DF49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FFF3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5C28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A077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3D64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D4BD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7369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88F4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D818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09B8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604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5C7A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F307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34B2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B11B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0FA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6DEE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6C83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2C71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61E3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AF07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5768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835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9B0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534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5F99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F2E1B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A9DA5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FC69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E5A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2B52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F090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EB1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54DE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8C3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167E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D7DC4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85BA6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5F72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E32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D487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8C04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E8E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DE40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5E42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E23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88C28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F7B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C79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EAA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4F7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BE59A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F734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7D2B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760D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EFB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4135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424A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71B7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F9CA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855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7F58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0236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BBFC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72DE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F56A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3935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0CA4A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A4BE8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6CAEE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35C9E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0BA0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646C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8A4D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6B303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09C67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48C10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0723E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BB4497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90BBD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B7BA0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77BA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26316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A8E2E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A46EA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1986D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3074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91F8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39D5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FF28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10D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3F1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96CE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7E7E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96339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9C351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9053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CF11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1A1E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0D92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7C9C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61AE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CF4BF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E62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C86E7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9FD9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24496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3B401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19174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9F61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2FB69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10F3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67FA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BCFA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DC13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1D0A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E643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B6B9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6F8E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DDE5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8263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595B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738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14CA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9CF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8F58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592E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3811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FE46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D829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A9734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85262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FF968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C366B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6B7C1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2DEB27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224D8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35CB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38B66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ED7BC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50377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6FF0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54A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9CFA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71267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0B21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6AAD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75918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06F9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7AD5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DB420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DCD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C601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6D985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8AC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8EF8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2F00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5412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BF58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C971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3B660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67398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81F99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DA95D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844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E8FA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C778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269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BE29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2B6A1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D09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4EB2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B2BA9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D18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FA73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9D8AC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EB7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A88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5A920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A8F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571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8BF5C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97F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BE36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137E9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613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F09B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E8BE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90E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ACA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47F7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EE78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3FA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BF8D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2916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671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D46C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639E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09C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2A3B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F493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3D9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AE4B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CF94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288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BFEC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25A7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8E6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7995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F8CE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E50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3756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FDF7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4A9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3602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1C7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457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9965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4C05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309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3BBC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E22D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BA4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441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ECC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B74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B7E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3CE4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5191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688A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2516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E92C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FFF7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758A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B587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CA8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5AC8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ECB5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C68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80C3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B352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19C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810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921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90F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567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8441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4DDB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E13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EB43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F002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7CE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3FD5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DB49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331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5239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7411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163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64E9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E097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745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95E7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8BFB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A2C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9B2F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AC2A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1BF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0A03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F4CB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49F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8D54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F16B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87D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9BEF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A724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4CC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D141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DADF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5C7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8A7E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E0EA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567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777F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B7CEC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D340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7E4A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BD70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C3B1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0BBF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93E0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7B0E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F0D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BD00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E11A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9E8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C1FC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49C5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9114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7D25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339D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DFE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FFD2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3EFB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9417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8853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390E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A99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4FA0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3BAD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60F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D885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3B25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C96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C2A5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809AF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1416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9DE0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6698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99A4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B6E9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6FC3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5F3B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9C49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78DE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CE64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34FE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A103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C616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9165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042F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CC1C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8FC2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FA633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DFA633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4D93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3B2667B">
    <w:pPr>
      <w:pStyle w:val="6"/>
      <w:jc w:val="both"/>
    </w:pPr>
  </w:p>
  <w:p w14:paraId="1A85676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34F0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913B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31863E7"/>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9300</Words>
  <Characters>21303</Characters>
  <Lines>251</Lines>
  <Paragraphs>70</Paragraphs>
  <TotalTime>5</TotalTime>
  <ScaleCrop>false</ScaleCrop>
  <LinksUpToDate>false</LinksUpToDate>
  <CharactersWithSpaces>23894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2026-03-13T02:11:59Z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