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ACVR2B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激活素受体2B型（ACVR2B）也称为ActR IIB和MGC116908，ACVR2B是激活素2型受体。激活素是二聚体生长和分化因子，属于结构相关信号蛋白的转化生长因子β（TGFβ）超家族。激活素通过受体丝氨酸激酶的异聚体复合物发出信号，该异聚体包括至少两个I型（I和IB）和两个II型（II和IIB）受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ACVR2B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Activin receptor type-2B (ACVR2B) is also known as ActR-IIB and MGC116908, ACVR2B is an activin type 2 receptor. Activins are dimeric growth and differentiation factors which belong to the transforming growth factor-beta (TGF-beta) superfamily of structurally related signaling proteins. Activins signal through a heteromeric complex of receptor serine kinases which include at least two type I (I and IB) and two type II (II and IIB) receptors. These receptors are all transmembrane proteins, composed of a ligand-binding extracellular domain with cysteine-rich region, a transmembrane domain, and a cytoplasmic domain with predicted serine/threonine specificity. Type I receptors are essential for signaling; and type II receptors are required for binding ligands and for expression of type I receptors.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