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ADORA1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 –10 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A1受体主要和腺苷的电生理效应有关，包括降低窦房结自律性、抑制房室结的传导等。腺苷与A1受体结合后，会抑制cAMP、G蛋白和儿茶酚胺，促进K+外流，抑制Ca2+内流，从而起到降低窦房结自律性、抑制窦房传导、缩短心房动作电位时程、引起房室传导阻滞等一系列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ADORA1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 –10 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ADORA1 is Adenosine A1 receptor is mainly related to the electrophysiological effects of adenosine, including reducing sinoatrial node autonomy and inhibiting atrioventricular node conduction. Adenosine combined with A1 receptor can inhibit camp, G protein and catecholamine, promote K + outflow and inhibit Ca2 + influx, so as to reduce sinoatrial node autonomy, inhibit sinoatrial conduction, shorten atrial action potential duration, cause atrioventricular block and so 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