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2BA5E6">
      <w:pPr>
        <w:pStyle w:val="2"/>
        <w:bidi w:val="0"/>
        <w:jc w:val="center"/>
        <w:rPr>
          <w:rFonts w:hint="default" w:ascii="Times New Roman" w:hAnsi="Times New Roman" w:cs="Times New Roman"/>
          <w:b/>
          <w:bCs w:val="0"/>
          <w:sz w:val="36"/>
          <w:szCs w:val="36"/>
        </w:rPr>
      </w:pPr>
      <w:r>
        <w:rPr>
          <w:rFonts w:hint="eastAsia"/>
          <w:b/>
          <w:bCs/>
          <w:sz w:val="36"/>
          <w:szCs w:val="36"/>
        </w:rPr>
        <w:t>Human ADORA3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0F7B7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 ng/mL</w:t>
      </w:r>
    </w:p>
    <w:p w14:paraId="70C00A5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103C7D8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3217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41956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E845E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36EF3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CE521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2D023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2F6CA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F0859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BE1B6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1FEA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664CE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AB714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40E99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190FE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E516A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FCBB3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BB7AB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ADECE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634AE1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1F590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A8346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587AB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858206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BFFA2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D9C44C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作为一种嘌呤核苷,腺苷的多种生理及病理作用均是通过与其相应的受体结合来体现的</w:t>
      </w:r>
      <w:r>
        <w:rPr>
          <w:rFonts w:hint="eastAsia"/>
          <w:lang w:eastAsia="zh-CN"/>
        </w:rPr>
        <w:t>。</w:t>
      </w:r>
      <w:r>
        <w:rPr>
          <w:rFonts w:hint="eastAsia"/>
        </w:rPr>
        <w:t>腺苷受体(AR)属G蛋白耦联受体(GPCR)家族</w:t>
      </w:r>
      <w:r>
        <w:rPr>
          <w:rFonts w:hint="eastAsia"/>
          <w:lang w:eastAsia="zh-CN"/>
        </w:rPr>
        <w:t>，</w:t>
      </w:r>
      <w:r>
        <w:rPr>
          <w:rFonts w:hint="eastAsia"/>
        </w:rPr>
        <w:t>包括A1,A2a,A2b,A3 4个亚型</w:t>
      </w:r>
      <w:r>
        <w:rPr>
          <w:rFonts w:hint="eastAsia"/>
          <w:lang w:eastAsia="zh-CN"/>
        </w:rPr>
        <w:t>。</w:t>
      </w:r>
      <w:r>
        <w:rPr>
          <w:rFonts w:hint="eastAsia"/>
        </w:rPr>
        <w:t>其中A3AR在炎症及肿瘤细胞中表达增高</w:t>
      </w:r>
      <w:r>
        <w:rPr>
          <w:rFonts w:hint="eastAsia"/>
          <w:lang w:eastAsia="zh-CN"/>
        </w:rPr>
        <w:t>，</w:t>
      </w:r>
      <w:r>
        <w:rPr>
          <w:rFonts w:hint="eastAsia"/>
        </w:rPr>
        <w:t>有望成为疾病诊断重要的生物学指标</w:t>
      </w:r>
      <w:r>
        <w:rPr>
          <w:rFonts w:hint="eastAsia"/>
          <w:lang w:eastAsia="zh-CN"/>
        </w:rPr>
        <w:t>，</w:t>
      </w:r>
      <w:r>
        <w:rPr>
          <w:rFonts w:hint="eastAsia"/>
        </w:rPr>
        <w:t>并为某些疾病提供相应的治疗靶点。</w:t>
      </w:r>
    </w:p>
    <w:p w14:paraId="4738093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833E2F6">
      <w:pPr>
        <w:ind w:firstLine="441" w:firstLineChars="0"/>
        <w:rPr>
          <w:rFonts w:hint="default" w:ascii="Times New Roman" w:hAnsi="Times New Roman" w:cs="Times New Roman"/>
        </w:rPr>
      </w:pPr>
    </w:p>
    <w:p w14:paraId="77AA4D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3B43AB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7083E8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B27EF6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F0D3A2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A881A1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AEF158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4A72E2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C84884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8B17E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26F9E0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0390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4D73F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9CD94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92CB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C3872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48A11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49896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EE287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8CDE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E5D6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CC83D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7EE7D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F2C67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19C6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9AF9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F6786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C8B8C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A8C09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4ECC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5B69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DFFA3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C9116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9C2BF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60B0D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8D7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5167D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F07BE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4C156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FE64A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B326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C4FB7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5F01A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89C64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48E2E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2BB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070FD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3E467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58DE5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E12A4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E70C8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6362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0631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62CAB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8B24F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19678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80ABD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6A0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0926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FE37E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13A2C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869A4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49020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9D5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3271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8F72C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93239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75EF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A289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4377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5F1FD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70A96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4EA2F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9DF3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428632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2152B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44BFA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D04D7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69D395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1C1D11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781AB1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C5F0CF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E4D456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939F16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AC3C0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4C3B16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FCC2C4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63664F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4DC1C0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C1DB40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926842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989FCB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B3ABD9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636776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0163D0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291A14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515365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03313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F5F83A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1213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2970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F2F6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3E93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2D8B2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159BD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06BA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5859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782BC2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4D993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ABA9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B878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65FC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2FECB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3420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AA4D80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70BC75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6902EC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E9F9D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8081F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1CA4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1160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C12B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0105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F9690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8C170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BD54C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5E7C3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23FB8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03B143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2EE67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EA0AE3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71C3A8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D9CC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7DEF7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D3DA0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1BA88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7170F8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1F3FC3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2150F1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02EDE2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FE24AB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F2C19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F8001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9DC4B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169834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840A7F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495485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017B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512B8B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9C1EC8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C784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B2FAD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205FAF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DFC8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0FEB9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939F4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97F3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6B0A0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BAFBA2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E21D9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A071D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8F456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F1019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FC646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6E60C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40DC9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40A8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4496A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3B32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BDDC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BA317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09BF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8917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AD909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BD8B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1BF8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C0028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9575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7AFC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0CC66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E156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83C6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A5F83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F8EF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F546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F8DAF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8B5B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43C5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56EDC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FAC3C3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D407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C441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87E36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7A10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BD92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62B76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1BF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F339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415DC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1E7B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8496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D0A47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3B2A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37D7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9E125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7408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5AB0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A2046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A8C2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26F5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BF66F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D4AA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137B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0D894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1F7D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8DA9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D6D7C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5FE9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E498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5184F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1A24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22C0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118C4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4C41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C91B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CDD19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188D7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626F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1761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9F47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FE55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9CC0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C6AC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09E1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80A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BC01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886D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187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EF1C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8385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3EC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F8F7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3BCD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45E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0D62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C6D356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5BA6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800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F454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9253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239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76DC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E516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671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3745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5847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F01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769B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44DC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B4B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1F77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E92A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E7F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AC59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161F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12E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F2DB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910A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A17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AC6E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B0BE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13C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2B1C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5248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3EF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BCEA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7CBE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92F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F3EF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5CB4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0FF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012E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7B3B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1C6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8630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CD51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FA4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55D1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1DD50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E933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074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EDC9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281B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1C9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E81D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006D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7DC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B7DA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E116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6E2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F09B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49D6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C67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7287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2659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D17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3C30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3D70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6AE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FCE3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4D94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F63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30DF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6EC2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F3E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9635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9493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747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6277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E19AAC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2EC77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87DD1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A0491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E4B66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B8EE3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A09C3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87122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8F137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0056A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FEE79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2028E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D0CE2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CA88C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8989F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52764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B392C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8EF33B1">
      <w:pPr>
        <w:rPr>
          <w:rFonts w:hint="default" w:ascii="Times New Roman" w:hAnsi="Times New Roman" w:cs="Times New Roman"/>
          <w:sz w:val="22"/>
          <w:szCs w:val="22"/>
        </w:rPr>
      </w:pPr>
    </w:p>
    <w:p w14:paraId="333788D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B5897E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ADORA3 Elisa Kit</w:t>
      </w:r>
    </w:p>
    <w:p w14:paraId="7107600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 ng/mL</w:t>
      </w:r>
    </w:p>
    <w:p w14:paraId="1E6B6A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35AB9A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4C39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5466E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7472A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6E7ED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CA1AB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7DEE2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A6B29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625F5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C59B1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D53E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09EF6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EA43D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D4671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FCD68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2465C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2EB391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7998B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662EA5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4445A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1E3A4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8A75F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74691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CA562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D1475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60AD6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ADORA3 is As a purine nucleoside, adenosine has many physiological and pathological effects by binding to its corresponding receptors Adenosine receptor (AR) belongs to the G protein coupled receptor (GPCR) family, including four subtypes A1, A2A, A2B and A3 The expression of A3AR in inflammatory and tumor cells is increased, which is expected to become an important biological index for disease diagnosis and provide corresponding therapeutic targets for some diseases.</w:t>
      </w:r>
    </w:p>
    <w:p w14:paraId="64049FC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212FEF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6A4F97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F3C24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DCA8E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777C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2884D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08D78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23384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F39E1FB">
      <w:pPr>
        <w:rPr>
          <w:rFonts w:hint="default" w:ascii="Times New Roman" w:hAnsi="Times New Roman" w:cs="Times New Roman"/>
          <w:b/>
          <w:bCs/>
          <w:sz w:val="28"/>
          <w:szCs w:val="28"/>
        </w:rPr>
      </w:pPr>
    </w:p>
    <w:p w14:paraId="31C62F27">
      <w:pPr>
        <w:rPr>
          <w:rFonts w:hint="default" w:ascii="Times New Roman" w:hAnsi="Times New Roman" w:cs="Times New Roman"/>
          <w:b/>
          <w:bCs/>
          <w:sz w:val="28"/>
          <w:szCs w:val="28"/>
        </w:rPr>
      </w:pPr>
    </w:p>
    <w:p w14:paraId="2CD4AAFB">
      <w:pPr>
        <w:rPr>
          <w:rFonts w:hint="default" w:ascii="Times New Roman" w:hAnsi="Times New Roman" w:cs="Times New Roman"/>
          <w:b/>
          <w:bCs/>
          <w:sz w:val="28"/>
          <w:szCs w:val="28"/>
        </w:rPr>
      </w:pPr>
    </w:p>
    <w:p w14:paraId="267CFE99">
      <w:pPr>
        <w:rPr>
          <w:rFonts w:hint="default" w:ascii="Times New Roman" w:hAnsi="Times New Roman" w:cs="Times New Roman"/>
          <w:b/>
          <w:bCs/>
          <w:sz w:val="28"/>
          <w:szCs w:val="28"/>
        </w:rPr>
      </w:pPr>
    </w:p>
    <w:p w14:paraId="6F7E864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DE4A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5040A2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45BD7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80B7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532F8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1507C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7117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39E7D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20780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7603A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17EFB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2CBF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B799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AD88B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F3181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4910C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04A2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E54F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13CAE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76FF4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4527B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67A6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96FF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96B3B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DFB66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78875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B7C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A6D2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3390A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FD64A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57929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3EBC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8B73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D023E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096BC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101DA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1302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9B4A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39E4A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5A758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72436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DE69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0850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A4194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24DD4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96E43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0F0B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C01A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7D459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5BC77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77DCD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BC74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F4B6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6A4B2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2ECF9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DB95A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2C95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4B23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7C92E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1FBEC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8F81F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C174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F638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5BDB2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A4F4C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63BD8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C12B1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8270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D1779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7AD81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13B2B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A531D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25126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A4BB7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1CE6BC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250643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A64D4B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16FC8E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2BF06C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5EC337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5AB4DF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F70497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00E213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E0B3D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FA18E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8ABEE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63731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3A062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3533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D7D5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B1D86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8551F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A723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22E65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9F0F7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22E8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8D554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DBD90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9BD53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87E43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1DCF3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D210B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C4B0D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B1E98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F5CAF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2D681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2B083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119F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35A50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DB4BE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D309E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FCB1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9A23C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89EC2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5247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EF0C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7CB5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0D0F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7E920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F995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951A1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44C2E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0A980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1A9C3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D6E0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1837D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2764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78B79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F128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1C4D6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8ED24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F741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771C5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86D27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096C3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4FCDA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1FD66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0041BE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C6343E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BE4B9E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13B3E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81A4E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37CFF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06353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BB90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49D7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440AA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1F3F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5304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B1C04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A0F4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F56D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92B55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1F7F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7D1C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410FC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09142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5F0BD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39C1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1EF71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0F4D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54C4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02B32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86B57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DEC49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DD74F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E6D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C236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2BAF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DBA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F2D7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71B4D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CBA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7936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9FE19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A70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3D88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FC323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205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480E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BCEDC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393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4607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66E52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5C9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84A7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5A63A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B93E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C15F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4706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1A5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82F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C175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F7D5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E7B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6C64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789B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ADD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9DC0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84AB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27DC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55F8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1687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0B0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E3AB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82D4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546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FDEF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5D62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F950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91CB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4238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9BD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F166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874B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020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0A79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D89F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744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B95B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3896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2A9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BD05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29F2A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1A02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F5AF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B49E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385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2C2A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F08B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9C17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5E814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BDDC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0AA9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27FA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DEC7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8E27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96FD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DA18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A80D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0286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CFBC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00041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A67C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6534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E04A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8F8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CBCE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CDA5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E720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809C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C446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9FB8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6D5F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EB3D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B4E7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DA4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A244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28A3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537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F096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AB9D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49C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0C29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7FA8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520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13A1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D06C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030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AC47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93F3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8D3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7160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8F2C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BCE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243A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D745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C6F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2D3A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AEBC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5AA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37B3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7D27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A24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FDB0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55A02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F737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5B84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B509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282B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C619F9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04DC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BEDB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E0A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773B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4FC3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394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AC83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AEBB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7BEA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248C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D70E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F3A3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A114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6213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7DD39D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FAD0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8FB5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5A97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40F1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5476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A19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4762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98EE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9732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6CF9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CB73A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F21E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A50F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A3CF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0362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A5D74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89B4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5482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22BCD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C2AE5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B5DD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E1F4E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BFA2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DFE87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114D2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D13D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37DB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1D2A8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2929D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72929D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A707A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D35EE4F">
    <w:pPr>
      <w:pStyle w:val="6"/>
      <w:jc w:val="both"/>
    </w:pPr>
  </w:p>
  <w:p w14:paraId="5E898E5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A3061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C8A78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940674F"/>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9349</Words>
  <Characters>21612</Characters>
  <Lines>251</Lines>
  <Paragraphs>70</Paragraphs>
  <TotalTime>0</TotalTime>
  <ScaleCrop>false</ScaleCrop>
  <LinksUpToDate>false</LinksUpToDate>
  <CharactersWithSpaces>24272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2026-03-13T01:29:21Z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