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BBABB">
      <w:pPr>
        <w:pStyle w:val="2"/>
        <w:bidi w:val="0"/>
        <w:jc w:val="center"/>
        <w:rPr>
          <w:rFonts w:hint="default" w:ascii="Times New Roman" w:hAnsi="Times New Roman" w:cs="Times New Roman"/>
          <w:b/>
          <w:bCs w:val="0"/>
          <w:sz w:val="36"/>
          <w:szCs w:val="36"/>
        </w:rPr>
      </w:pPr>
      <w:r>
        <w:rPr>
          <w:rFonts w:hint="eastAsia"/>
          <w:b/>
          <w:bCs/>
          <w:sz w:val="36"/>
          <w:szCs w:val="36"/>
        </w:rPr>
        <w:t>Human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553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2A17B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2B9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8B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66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0223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043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BB39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BAF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C2D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391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077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05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545C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4F4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3DF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5F78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D8E9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8E1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D51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6B36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6C0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F05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935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8DC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6C3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ECA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446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TRKB基因的gp145基因产物在暴露于BDNF和NTF3后在酪氨酸残基上快速磷酸化。</w:t>
      </w:r>
    </w:p>
    <w:p w14:paraId="5BCE3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D94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B851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5A97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603E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9D7F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E42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8025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C7FA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11C8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BF49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EE93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47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150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543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CD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ACA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EA0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E84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97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A1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015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010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461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B96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4B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18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F3D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AB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CC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72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A5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E37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10B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CD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D01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AB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BFC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44B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5B8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D90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E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05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AD8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283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A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6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A4E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243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8A2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9A6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391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25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6F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9F34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8CF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0A5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EC6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8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3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42B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8B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B44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0C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B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9F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930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CCC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4A7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B8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F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054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365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1D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7C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B9AD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F81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50A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098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ECDF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8620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9088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DD88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4B89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67F1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644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EA01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E41A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AB4B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0B9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024A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E8C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AA53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8E9C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B127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0C2B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7CBA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1B01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B59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3B3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F38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B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8BE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16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B92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F7F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B74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F1D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BE0F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DCE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42D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DE4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527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110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E2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259E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69F3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4338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7AB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E50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50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1B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D5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52F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0B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E9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141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2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185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380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32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E699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7D6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CC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C93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147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CE6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061E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A31B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D7F9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B141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5912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12D8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9F8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8DF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C4BE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BF53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34D8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25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4C64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736D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1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B41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FB5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16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CEC8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DC7B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8F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8D4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2B0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425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DF7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B79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1AE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9D0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C7C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D81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CAE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134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4B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84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6B4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0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66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EF0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A2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98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735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E5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EB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771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FE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69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BAA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6D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D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826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6C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BF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1A0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6C3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6A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E4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9C3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E6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71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AC3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33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80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27E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0C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0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A4E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55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6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4AD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43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38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753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0D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16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599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CC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D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7F1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F4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57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BFD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3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3A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4B8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21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59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C7C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B2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1E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A78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23ED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0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B6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9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B9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F3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62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C4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C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D6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19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1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7F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0B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6D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81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A1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5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9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EA0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4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8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3A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CA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9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4C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27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F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F1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64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F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BB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A3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0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E5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B6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75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52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34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52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8D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1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70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C0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DF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D2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9E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7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5A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E7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7A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00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F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46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F8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1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28D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6F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8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C0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E406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D2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9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D7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F5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B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46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F2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D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95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97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3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A2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8D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43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8E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2F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B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ABF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C9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5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CC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20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8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DC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5D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7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25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2C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04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883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1E2C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F29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C14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1E5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B8A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568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51B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61A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82B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E7F7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433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B2B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CF5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692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840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C44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B2C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D3EF01">
      <w:pPr>
        <w:rPr>
          <w:rFonts w:hint="default" w:ascii="Times New Roman" w:hAnsi="Times New Roman" w:cs="Times New Roman"/>
          <w:sz w:val="22"/>
          <w:szCs w:val="22"/>
        </w:rPr>
      </w:pPr>
    </w:p>
    <w:p w14:paraId="2EC0BC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DB24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TrkB Elisa Kit</w:t>
      </w:r>
    </w:p>
    <w:p w14:paraId="4F9A0E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E075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B014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31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39D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D57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0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F80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875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EAF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22D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26E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33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C32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A660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B00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DC3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B8C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7984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AD5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9063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C15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C146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5FD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89C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B01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7C2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FD8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w:t>
      </w:r>
      <w:r>
        <w:rPr>
          <w:rFonts w:hint="eastAsia"/>
          <w:lang w:val="en-US" w:eastAsia="zh-CN"/>
        </w:rPr>
        <w:t xml:space="preserve"> </w:t>
      </w:r>
      <w:r>
        <w:rPr>
          <w:rFonts w:hint="eastAsia"/>
        </w:rPr>
        <w:t>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w:t>
      </w:r>
      <w:r>
        <w:rPr>
          <w:rFonts w:hint="eastAsia"/>
          <w:lang w:val="en-US" w:eastAsia="zh-CN"/>
        </w:rPr>
        <w:t>T</w:t>
      </w:r>
      <w:bookmarkStart w:id="0" w:name="_GoBack"/>
      <w:bookmarkEnd w:id="0"/>
      <w:r>
        <w:rPr>
          <w:rFonts w:hint="eastAsia"/>
        </w:rPr>
        <w:t>he gp145 gene product of the TRKB gene is rapidly phosphorylated on tyrosine residues upon exposure to BDNF and NTF3.</w:t>
      </w:r>
    </w:p>
    <w:p w14:paraId="436BD5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E744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7724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23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BF7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F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D2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F18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C90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E9EC94">
      <w:pPr>
        <w:rPr>
          <w:rFonts w:hint="default" w:ascii="Times New Roman" w:hAnsi="Times New Roman" w:cs="Times New Roman"/>
          <w:b/>
          <w:bCs/>
          <w:sz w:val="28"/>
          <w:szCs w:val="28"/>
        </w:rPr>
      </w:pPr>
    </w:p>
    <w:p w14:paraId="68EB6809">
      <w:pPr>
        <w:rPr>
          <w:rFonts w:hint="default" w:ascii="Times New Roman" w:hAnsi="Times New Roman" w:cs="Times New Roman"/>
          <w:b/>
          <w:bCs/>
          <w:sz w:val="28"/>
          <w:szCs w:val="28"/>
        </w:rPr>
      </w:pPr>
    </w:p>
    <w:p w14:paraId="339854EB">
      <w:pPr>
        <w:rPr>
          <w:rFonts w:hint="default" w:ascii="Times New Roman" w:hAnsi="Times New Roman" w:cs="Times New Roman"/>
          <w:b/>
          <w:bCs/>
          <w:sz w:val="28"/>
          <w:szCs w:val="28"/>
        </w:rPr>
      </w:pPr>
    </w:p>
    <w:p w14:paraId="04CF4366">
      <w:pPr>
        <w:rPr>
          <w:rFonts w:hint="default" w:ascii="Times New Roman" w:hAnsi="Times New Roman" w:cs="Times New Roman"/>
          <w:b/>
          <w:bCs/>
          <w:sz w:val="28"/>
          <w:szCs w:val="28"/>
        </w:rPr>
      </w:pPr>
    </w:p>
    <w:p w14:paraId="604281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3D8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D34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18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29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6B0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2A0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4E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0C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A1A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4B6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0AA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82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44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E5E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91B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E0D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76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4D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76F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659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FF1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5B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21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389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711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5B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0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6CE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211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78E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FC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81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50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DBB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1D4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B3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D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A4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204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E19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9B5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C1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DE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6FF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769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C58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8D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3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7A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A0E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CA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BC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6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BDE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8EF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7A1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74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D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863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3E2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D6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A2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7D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79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6DB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1C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8E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99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717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BFE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D4A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F7D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41E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0EA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70E1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D32D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548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3A99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C70E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9B45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2D56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84D9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D332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E7D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4B4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A018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142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354B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BD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B9C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47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F93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5AC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2FB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0A0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636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42C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D7F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F17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E80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79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4C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336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85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D68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7A6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3E0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3D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8F9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CD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09D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380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ACA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91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DC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1EF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44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47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957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76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61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B39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1A2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62E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BA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C7D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506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41E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5F7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F26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03F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A8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B330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C68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CEBD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A6DE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437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5A7F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5BDF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DC4F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EC9D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CE4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843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04E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A6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F964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7D5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CD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9BD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76D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FD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80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89F6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BA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C79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0E1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8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6DE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6B0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F9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6E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C8D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E9B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942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694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693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5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7F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97D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A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CC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703A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E2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FC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525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F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AF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477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7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B2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3368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81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C1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D3C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D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3E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C7D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4C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FF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59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8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C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0F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A7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3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33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C8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A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FF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B5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EC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82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A2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2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7F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E5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E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9D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7B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31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E1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B4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9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F0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09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0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1A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55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72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5A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25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2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BE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8BA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4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B6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BC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4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2C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75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6B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2B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8D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1A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A3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F0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FD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7B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44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10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B1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6D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037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8B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6E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F5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3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3A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0B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37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CF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05B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75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10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8E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32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8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04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81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36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25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AD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1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FE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B8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9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5F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6C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B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A3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CD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F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0C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54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2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98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BF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0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D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74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F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CE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19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4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8FC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204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15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8B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B0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23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C4E8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02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02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EC7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19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66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3C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4D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0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1D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A7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49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CF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C1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BF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7D8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204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9D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C00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70D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81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8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9C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6E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9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C8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763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59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3F9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37E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27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89F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099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9AD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C93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CB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66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1BB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39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905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286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9E7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687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CA7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6FA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66FA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67D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BD797E">
    <w:pPr>
      <w:pStyle w:val="6"/>
      <w:jc w:val="both"/>
    </w:pPr>
  </w:p>
  <w:p w14:paraId="4E4A33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34E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6B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90B6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9392</Words>
  <Characters>21527</Characters>
  <Lines>251</Lines>
  <Paragraphs>70</Paragraphs>
  <TotalTime>0</TotalTime>
  <ScaleCrop>false</ScaleCrop>
  <LinksUpToDate>false</LinksUpToDate>
  <CharactersWithSpaces>24158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2026-03-13T00:55:06Z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