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37F32BB">
      <w:pPr>
        <w:pStyle w:val="2"/>
        <w:bidi w:val="0"/>
        <w:jc w:val="center"/>
        <w:rPr>
          <w:rFonts w:hint="default" w:ascii="Times New Roman" w:hAnsi="Times New Roman" w:cs="Times New Roman"/>
          <w:b/>
          <w:bCs w:val="0"/>
          <w:sz w:val="36"/>
          <w:szCs w:val="36"/>
        </w:rPr>
      </w:pPr>
      <w:r>
        <w:rPr>
          <w:rFonts w:hint="eastAsia"/>
          <w:b/>
          <w:bCs/>
          <w:sz w:val="36"/>
          <w:szCs w:val="36"/>
        </w:rPr>
        <w:t>Human TNFRSF17/BCMA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A01CAA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31.2–2000pg/ml</w:t>
      </w:r>
    </w:p>
    <w:p w14:paraId="3D59D8B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＜5.67pg/ml</w:t>
      </w:r>
    </w:p>
    <w:p w14:paraId="0656963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6DB629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66BC5B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1BA4091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6D43F0E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497B196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7DA9FE9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2AF1A44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352E3A7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34EEDE8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63AC99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72CDA0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533044F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3777FB4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2F4C822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6EEFDAA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5C28DDE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71558B9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062A9AE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07E8520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08441F6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6298F57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7641983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58A31FF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799DB37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53A08785">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TNFRSF17（肿瘤坏死因子受体超家族成员17），也称为BCMA，是一种由TNFRSF17基因编码的蛋白质。该基因编码的蛋白质是TNF受体超家族的成员。该受体在成熟的B淋巴细胞中优先表达，可能对B细胞的发育和自身免疫反应很重要。该受体已被证明与肿瘤坏死因子（配体）超家族成员13b（TNFSF13B/TALL-1/BAFF）特异性结合，并导致NF-κB和MAPK8/JNK激活。该受体还与各种TRAF家族成员结合，因此可能传递细胞存活和增殖的信号</w:t>
      </w:r>
      <w:r>
        <w:rPr>
          <w:rFonts w:hint="eastAsia"/>
          <w:lang w:eastAsia="zh-CN"/>
        </w:rPr>
        <w:t>。</w:t>
      </w:r>
    </w:p>
    <w:p w14:paraId="7160F1CE">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363F5F1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2A79F8F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06ED0F3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3A368B6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5FA540A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62A068C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4FA6F0AE">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3938778E">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75444F99">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32BAB84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79A7EAA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0EB919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6DC768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5A5F70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58762C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2EF2B8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7FDAB9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4901AC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3DF9A8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334D4B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3E23E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4A81B5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3D8061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147E81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794C6F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78FC0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420A5C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27347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7AF42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110C79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5AC2E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760E74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73DE0F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D139F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D8B83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AF3A7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A112DC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73C191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4D3FFE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46BAC5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24A26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86A22B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22F456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85CD3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BD1AA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16782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6BC365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6B93822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212FE7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1A5C27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20169C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3DECE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9A2C22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0B18CA4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693E8F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73784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D8687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80141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6982E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25E3D5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2CCF78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6C656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6FE44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B09BD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0581D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08E0E0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49C42C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64C8A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632EF8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F9627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4E4636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43AF2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19D5E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247279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7DDEEBDB">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273C98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1C7127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796D71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49B648B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64FFB7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079550B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6CBC242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72921FBA">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7D6D646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C22D17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5CFADB4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5B778AD4">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2528F30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0E8997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C98F45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37E99C3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27A905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D442B9F">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17AB9CB0">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61019674">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1BFF1FB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DD929E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10EFA4C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22CBD2A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2822E1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53170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47B71E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EB6C7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75670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6B04A8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51EDAB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4CE8F0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27C86FF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1ACC2F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25CBA0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5C4D99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040AE6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7A634F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26D582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4CDB1EE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62CEAB7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3302E35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1AD34DA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66A2C3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0E5F7D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12C086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0D3670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064B5A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1BAD20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218102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5B8097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019652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8B061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6D460879">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338503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2D2B205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B5844C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F01269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38CBB9B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5B094DF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723AFA0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75D1DCF5">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591D9F9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6872A3B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488F03E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3596123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2347B89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0E6190B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65BD82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03226C2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7891C4F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6537B231">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4BADD8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42" w:hRule="atLeast"/>
          <w:jc w:val="center"/>
        </w:trPr>
        <w:tc>
          <w:tcPr>
            <w:tcW w:w="2767" w:type="dxa"/>
            <w:vAlign w:val="center"/>
          </w:tcPr>
          <w:p w14:paraId="1703A271">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64508C63">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645A24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36F6001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7FDA6E1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140F36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2F4BC17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4C10DD6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0F23E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0EE7808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70DF304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EA7F46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6511C49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417CA4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468269C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520920D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49DEBAE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020DF6F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74273D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4E4DC7A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63FF1B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2ECC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602D32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7A618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C66A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1267B9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55B116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3ECC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2FBD19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3B0CD6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FD6C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32CEA2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18BF91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CC2C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1BD903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39DD5B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9FF8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4EE6D1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35B7BA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E861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61FAC3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77C564A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D32CD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411936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086B9D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A5FC4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D6EA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4035B1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5C1C70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25DD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311BA2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50E7FA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3BF1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5C9CA6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7D7A2C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BFDC7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38CB24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52CBAD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5324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45BA96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62FE49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4514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2D5E00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363491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272B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796274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3D6E6A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2CE6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45F01B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5DE8CC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B89A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232F35D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2B188D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8A5D0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1DA2A6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11E023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74AF1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47A5F8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4AD35C4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70717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438750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3A2B0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51DB8F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1B5565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17A755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3A27F0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93262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682090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4435A6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2A361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697EA0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7EB07B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9A04F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08F080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795047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73FEA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0C671B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2116F55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34BBA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60E8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2A0AA2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6E8E9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E1FD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278529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2D97E4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6712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11AEAD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496041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414A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7567AD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60C105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4A28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3463E2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492DD6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E7A0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7C19BF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1351E2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2B20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032179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753369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4DA2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05801F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7856ED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5090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10B704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1C01EB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7AF0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6830EA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671F4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5D87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5865EE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5F939F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8AE0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6BBD18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0E65E0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13FF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1C91AA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1E30E5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9B8F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1756FE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2445A4E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72C1A9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BC05E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EE02B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7EC30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DE201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27AD67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1BB51F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21096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7B2876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0801E6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2B80A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671669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34F169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370BF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4DE57A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753D04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9303D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7EEA65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4FB8E2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3EA86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72A153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760D2B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34CE8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6450D5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6974AB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ECBFC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52286C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0E9E09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4CE79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7B7BE9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11CC330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55BFE85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142BCA5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141F71D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6ABC5C1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7154E19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1732019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46C7996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45DEAD4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7552C04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54333DA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0AC147D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018F575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08DA709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0A8C306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509A50E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46BEF22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14F41F37">
      <w:pPr>
        <w:rPr>
          <w:rFonts w:hint="default" w:ascii="Times New Roman" w:hAnsi="Times New Roman" w:cs="Times New Roman"/>
          <w:sz w:val="22"/>
          <w:szCs w:val="22"/>
        </w:rPr>
      </w:pPr>
    </w:p>
    <w:p w14:paraId="64DB7F44">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0D22FFBF">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TNFRSF17/BCMA Elisa Kit</w:t>
      </w:r>
    </w:p>
    <w:p w14:paraId="5C787AA9">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31.2–2000pg/ml</w:t>
      </w:r>
    </w:p>
    <w:p w14:paraId="2C5D049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＜5.67pg/ml</w:t>
      </w:r>
    </w:p>
    <w:p w14:paraId="56517FE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0127A9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D1584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0EECE0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306229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691DD4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0AE93F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1ACF3E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0E2D34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44678A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59F84D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654F1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540611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131B9E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3818A4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1A5852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1C9908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062D34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4C0A64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60A3B9B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4893411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300CEB6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6293E05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590F93D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61C6D77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1934E92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TNFRSF17(Tumor necrosis factor receptor superfamily member 17), also called BCMA, is a protein that in humans is encoded by the TNFRSF17 gene. The protein encoded by this gene is a member of the TNF-receptor superfamily</w:t>
      </w:r>
      <w:bookmarkStart w:id="0" w:name="_GoBack"/>
      <w:bookmarkEnd w:id="0"/>
      <w:r>
        <w:rPr>
          <w:rFonts w:hint="eastAsia"/>
        </w:rPr>
        <w:t>. This receptor is preferentially expressed in mature B lymphocytes, and may be important for B cell development and autoimmune response. This receptor has been shown to specifically bind to the tumor necrosis factor(ligand) superfamily, member 13b(TNFSF13B/TALL-1/BAFF), and to lead to NF-kappaB and MAPK8/JNK activation. This receptor also binds to various TRAF family members, and thus may transduce signals for cell survival and proliferation</w:t>
      </w:r>
      <w:r>
        <w:rPr>
          <w:rFonts w:hint="eastAsia"/>
          <w:lang w:val="en-US" w:eastAsia="zh-CN"/>
        </w:rPr>
        <w:t>.</w:t>
      </w:r>
    </w:p>
    <w:p w14:paraId="3ADA78D7">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2C200E83">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4A067DFF">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07388E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7126D7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09613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763E60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6D8513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08EB52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3FCE2848">
      <w:pPr>
        <w:rPr>
          <w:rFonts w:hint="default" w:ascii="Times New Roman" w:hAnsi="Times New Roman" w:cs="Times New Roman"/>
          <w:b/>
          <w:bCs/>
          <w:sz w:val="28"/>
          <w:szCs w:val="28"/>
        </w:rPr>
      </w:pPr>
    </w:p>
    <w:p w14:paraId="26446969">
      <w:pPr>
        <w:rPr>
          <w:rFonts w:hint="default" w:ascii="Times New Roman" w:hAnsi="Times New Roman" w:cs="Times New Roman"/>
          <w:b/>
          <w:bCs/>
          <w:sz w:val="28"/>
          <w:szCs w:val="28"/>
        </w:rPr>
      </w:pPr>
    </w:p>
    <w:p w14:paraId="2F7C71F6">
      <w:pPr>
        <w:rPr>
          <w:rFonts w:hint="default" w:ascii="Times New Roman" w:hAnsi="Times New Roman" w:cs="Times New Roman"/>
          <w:b/>
          <w:bCs/>
          <w:sz w:val="28"/>
          <w:szCs w:val="28"/>
        </w:rPr>
      </w:pPr>
    </w:p>
    <w:p w14:paraId="04FE768C">
      <w:pPr>
        <w:rPr>
          <w:rFonts w:hint="default" w:ascii="Times New Roman" w:hAnsi="Times New Roman" w:cs="Times New Roman"/>
          <w:b/>
          <w:bCs/>
          <w:sz w:val="28"/>
          <w:szCs w:val="28"/>
        </w:rPr>
      </w:pPr>
    </w:p>
    <w:p w14:paraId="61B612BC">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788D55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7375284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7D075A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7A7BC3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2F3B596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40B9AB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5DEAC8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2CB18D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1FFD39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53741F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5813B1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418E05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63AA0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7180A0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7C593F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3FE111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32B99F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B9112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28E67B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44414D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32DDE1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5210F9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EA4CEE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69A15C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55657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2390E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A9975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6B486B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48F2274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5E159CF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6BBB2C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97213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AF1B10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69E898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2FA63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38D269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3931E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85D072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5F7A114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1EEFFB3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0A2496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29461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F79312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2D623B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EC94D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0C809E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71D20C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CD4C2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1882C6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288F3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48E5C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F1931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BD5C3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1316FB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31415C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3F202A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663801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493CD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4E29FA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267E8B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1A5DA0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536C08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D6FCA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0241D5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6C7236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4F1BF8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04AB1B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4DDFE7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331D2C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6116E65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75F16A3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6D1C731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631BE7A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4D9B2E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341855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DBC9C4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4371D1A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307C2D1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5B823F9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14B7ACA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38E93A6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1397B74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05A6416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7D98AD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6112ECB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09F89B8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32B175C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039295D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402753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741617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4AC4BD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0696A6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E02D0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8BE25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152656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5A1643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257ECED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6539705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0171E7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3EADFA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73934A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33D1F9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7015E9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3486B1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0F1296A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27ADCE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29FBD14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6E9997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0B38F05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055BD83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2395D78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5EF62F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0829725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65154C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324097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73CC4E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538B75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4DEE6B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2D2665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6BD10E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3F177B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7FAA23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2115B3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317E70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740E6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728093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4DB76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454F7A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1EE63B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076743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62AAA5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13B9FC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4F7F23A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3CBBC29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4569C7A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0D6F544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6D35CED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28F257E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446484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1F2ED3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4774004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31D3743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225E20C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0A3CB9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0009E6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A9C034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4EB2E19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7172D6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AEE0DA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0D06F5B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36F319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C5064B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6B33AAE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C417D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2AFFF1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7D8440E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5B88E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7FFE94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7D1137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1A7180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29388F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1B7E96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63EE2F3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037C784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2917052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32C4B7C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DC0BC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26D0B0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A18A48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BE049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301751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77E4F3A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405E9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418A72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43D0F5C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06B15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4602DD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257B1A1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59ED6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60EDDC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072809D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82E54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14DB90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4D0CA75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779E0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1D5EBD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116064A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65EF3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02CB7E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19E4C4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439F2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1CCE4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57A39D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215E39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9197E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6FF2A2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4F9952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F9CB1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70EA8B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100564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1C835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7D4654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64BEEA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6D8C6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37ACE9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3D280D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E1979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0CEC9D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391C66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E4757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2491FF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0BBBB8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FCFD4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09291E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4D04D9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10B12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26BEAB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7CB8E5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0E7BB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7CDE4A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3110CA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4002A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3A3472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497A5DE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7C16A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338E2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C3663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A02FE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3C9DD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105D97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452315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7EFE41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1EE1FD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336B14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3E71A7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467D0C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0C4CA9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B505B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01CCFD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4A2848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2DDED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01E9B8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63F2D9F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1915F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31615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0F6FC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F5A98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84FDF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75B3FD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546C95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6A908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1A760D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644F6E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0C2BC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05CA2A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3D8016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F3D5F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69099A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374529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3AE5E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299B9A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72340C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FF3AE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2E640A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1873E6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D2E30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01C7E4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538710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01BC8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540331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132838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DA766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2B19FF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5EEC19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E9BA6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5791CB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58164F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DEFF7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4F4FDB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3B951C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B4494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536F93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70F6E3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22135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033A5F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61FA8B5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265023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1E1B09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5704E9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5211E1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A2985C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22D938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529A99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97DAD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78AA43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7E0D8A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E6FD1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605D65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65AFA7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5BF7FA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5E9696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1FC3F7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F156E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350785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5148B1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D57C8A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39583B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30C7E2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B08E1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2D3996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3D405E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3C7B3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045399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1675A9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00EF1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1E84A7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162040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47D45F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57D870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399A54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66F615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7D5C88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09BA5A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58454E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601E06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2DCBFC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337EF3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218A6E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336790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2011BC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54E6CA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1D48D2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4CF522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C786F9">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51481DF">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51481DF">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F22276">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6B32B571">
    <w:pPr>
      <w:pStyle w:val="6"/>
      <w:jc w:val="both"/>
    </w:pPr>
  </w:p>
  <w:p w14:paraId="17C8ABF3">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D5E053">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984C24">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7F305061"/>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9354</Words>
  <Characters>21482</Characters>
  <Lines>251</Lines>
  <Paragraphs>70</Paragraphs>
  <TotalTime>0</TotalTime>
  <ScaleCrop>false</ScaleCrop>
  <LinksUpToDate>false</LinksUpToDate>
  <CharactersWithSpaces>24096</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2026-03-13T01:03:47Z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