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619E79">
      <w:pPr>
        <w:pStyle w:val="2"/>
        <w:bidi w:val="0"/>
        <w:jc w:val="center"/>
        <w:rPr>
          <w:rFonts w:hint="default" w:ascii="Times New Roman" w:hAnsi="Times New Roman" w:cs="Times New Roman"/>
          <w:b/>
          <w:bCs w:val="0"/>
          <w:sz w:val="36"/>
          <w:szCs w:val="36"/>
        </w:rPr>
      </w:pPr>
      <w:r>
        <w:rPr>
          <w:rFonts w:hint="eastAsia"/>
          <w:b/>
          <w:bCs/>
          <w:sz w:val="36"/>
          <w:szCs w:val="36"/>
        </w:rPr>
        <w:t>Human TGFβ2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D6B66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52D7FC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0B239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27C8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FD96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62644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8282A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F62B7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656BA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D3617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64ADF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E7B06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77A9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4EE4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8D04E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9C58A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BDAAA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695E4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1C086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D711B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F35C9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52937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897D5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A5AA1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662C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28BDB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50966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ED9808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转化生长因子β2（TGFβ2）是一种分泌性蛋白，被称为细胞因子，具有多种细胞功能，在胚胎发育过程中起着至关重要的作用。它是一种细胞外糖基化蛋白。众所周知，它可以抑制白细胞介素依赖性T细胞肿瘤的作用。原发性开角型青光眼（POAG）患者房水中TGF-β2水平升高。TGF-β2影响培养的小梁网细胞，并在灌注到培养的人眼前节时减少流出设施。在POAG中，TM细胞对Gremlin的高表达抑制了BMP4对TGFβ2的拮抗作用，并导致细胞外基质沉积增加和眼压升高。</w:t>
      </w:r>
    </w:p>
    <w:p w14:paraId="7A8B005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F0A05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E9162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4A7E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1D464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84B4D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374127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A96B05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7A7F8E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F716A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529B8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A990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835C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1E78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FB8F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921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03DF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95EB0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5ECF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77B4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59C1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D3EFE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8056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D79A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67FA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33D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4937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765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0CB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A8BE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B0C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53AF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C68F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90D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C137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0A8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2542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312E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4AE6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8484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20B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8D57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621A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B6DD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2059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817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F13D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B3FFC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A6511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30E8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9F7D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81B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69D6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193A0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45B8F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340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B293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58B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55A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7F602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57EDC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8CE8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738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9FC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CB4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0B97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EA78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CED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26A2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3675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347F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90B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2A95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38E8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85DA86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FEF9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7174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9538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147AD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F5B3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84026A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DE552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592ED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D0732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38B5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A313E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637E6F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FE891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EFA6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7E43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FCA9C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5297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484DA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37EF18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1E18EE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FDC071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43BD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5983A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DE2D6B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9D20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A61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D5C6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95B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8C8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22FA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878A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DC79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9CD41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4CA2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1439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1067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8F53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E177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9FFF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B038E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EB8B0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525F0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AA8F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5F91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6DE9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C978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BB65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1932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9F44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FDB5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EC2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048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5DB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309428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9D56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2405B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FE91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A3AE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265C9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41AD3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03E7B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EC6946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4F614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9E394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B4F49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FD13B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13E7C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2E2E2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553F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0D6E3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3F6C63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DA2704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BCFF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22A32A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3C0246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E261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72ABC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9BB5D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ACF8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1E37B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4BBE5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0E5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FEF26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9100A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9AB6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C741E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B225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7C78A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975C0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339A6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A0A24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2645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4FE85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AB9A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4A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BF67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19B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F3F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E5D2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6168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7AC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7920E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B82A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E49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31ED9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3654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CD9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31747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B034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554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93BA6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24EA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B63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55D14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83AA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E36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9A1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B201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63D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D23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C0E28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809A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7DA17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A05F8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39D7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752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611DF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6605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741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EE88C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0367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0E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CB5C6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92CC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1B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F201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784E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97D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4B845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0946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461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A863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02CC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730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8F6B0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9EE7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3AA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D7530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F5C4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146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45721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37270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4AC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7CDC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9A3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0F48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C007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DEFB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E719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4E8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0AE8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5AF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211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8823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4142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485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35FE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1535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881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F172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B69E1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1C6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C2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0FBE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C1B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3A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94BA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24B7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21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E6CA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603D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E8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C81C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FAC7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7E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7DEB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FF9C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D6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C6DC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AF77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3D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CA1C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0A2D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07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9107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B0DB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22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3567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8798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3B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C29D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B85A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33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4018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08E8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9E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77E8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A5F1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70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E83D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BB5E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13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782B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01BEB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16BD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92F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4AA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DC4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862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D688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AC6D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98A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FFE7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48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85D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F606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4523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DBC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4069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A90F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E04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F63A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A6A9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04D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F79A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C9DB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8BF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59D9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3E97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6C4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73C9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ACBC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5BC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93E1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B99F8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11935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23EBB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C7ECF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685BB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D4B91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5EDF9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E11F6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F8D0F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49A8A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80026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877D7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A98BF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97682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DDDBB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24504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E1789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14FEE92">
      <w:pPr>
        <w:rPr>
          <w:rFonts w:hint="default" w:ascii="Times New Roman" w:hAnsi="Times New Roman" w:cs="Times New Roman"/>
          <w:sz w:val="22"/>
          <w:szCs w:val="22"/>
        </w:rPr>
      </w:pPr>
    </w:p>
    <w:p w14:paraId="695037D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A903AC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TGFβ2 Elisa Kit</w:t>
      </w:r>
    </w:p>
    <w:p w14:paraId="0C59380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10C3B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C767A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35A6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4F5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D55E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71C8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9263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436E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D421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DB36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ADC6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23C6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635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5159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8902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E87C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677B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CC40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49B8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7288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0C46F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2DFE8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56D34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C3650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BD7A8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08917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D4661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w:t>
      </w:r>
      <w:r>
        <w:rPr>
          <w:rFonts w:hint="default" w:ascii="Times New Roman" w:hAnsi="Times New Roman" w:cs="Times New Roman"/>
        </w:rPr>
        <w:t xml:space="preserve">Transforming growth factor-beta 2(TGF-beta 2) is a secreted protein known as a cytokine that performs many cellular functions and has a vital role during embryonic development. </w:t>
      </w:r>
      <w:bookmarkStart w:id="0" w:name="_GoBack"/>
      <w:bookmarkEnd w:id="0"/>
      <w:r>
        <w:rPr>
          <w:rFonts w:hint="default" w:ascii="Times New Roman" w:hAnsi="Times New Roman" w:cs="Times New Roman"/>
        </w:rPr>
        <w:t>It is an extracellular glycosylated protein. It is known to suppress the effects of interleukin dependent T-cell tumors. TGF-beta 2 is present at elevated levels in the aqueous humor of patients with primary open angle glaucoma(POAG). Studies have shown that TGF-beta 2 influences cultured trabecular meshwork cells, and it reduced outflow facility when perfused into cultured human anterior segments. In POAG, elevated expression of Gremlin by TM cells inhibited BMP4 antagonism of TGF-beta 2 and led to increased extracellular matrix deposition and elevated IOP.</w:t>
      </w:r>
    </w:p>
    <w:p w14:paraId="7179C3B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34C91E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EFBEE4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87FD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F8CE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79D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D974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DB6F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7543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0AF8435">
      <w:pPr>
        <w:rPr>
          <w:rFonts w:hint="default" w:ascii="Times New Roman" w:hAnsi="Times New Roman" w:cs="Times New Roman"/>
          <w:b/>
          <w:bCs/>
          <w:sz w:val="28"/>
          <w:szCs w:val="28"/>
        </w:rPr>
      </w:pPr>
    </w:p>
    <w:p w14:paraId="3ABE8795">
      <w:pPr>
        <w:rPr>
          <w:rFonts w:hint="default" w:ascii="Times New Roman" w:hAnsi="Times New Roman" w:cs="Times New Roman"/>
          <w:b/>
          <w:bCs/>
          <w:sz w:val="28"/>
          <w:szCs w:val="28"/>
        </w:rPr>
      </w:pPr>
    </w:p>
    <w:p w14:paraId="46CE8D0C">
      <w:pPr>
        <w:rPr>
          <w:rFonts w:hint="default" w:ascii="Times New Roman" w:hAnsi="Times New Roman" w:cs="Times New Roman"/>
          <w:b/>
          <w:bCs/>
          <w:sz w:val="28"/>
          <w:szCs w:val="28"/>
        </w:rPr>
      </w:pPr>
    </w:p>
    <w:p w14:paraId="364EB7EF">
      <w:pPr>
        <w:rPr>
          <w:rFonts w:hint="default" w:ascii="Times New Roman" w:hAnsi="Times New Roman" w:cs="Times New Roman"/>
          <w:b/>
          <w:bCs/>
          <w:sz w:val="28"/>
          <w:szCs w:val="28"/>
        </w:rPr>
      </w:pPr>
    </w:p>
    <w:p w14:paraId="22BCC7A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6D54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BCD91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84AA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D80A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47E35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D2A9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3FDD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1AEB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8C29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2D7D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4C8A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210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F9B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A2B8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9143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58BB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B8D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ACE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9D0F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BFE2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C7F7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10C0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9A44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5EFE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FA3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C14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132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F5B2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881DD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4555C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7B6C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FF9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57B8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6912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E8F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6F1A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E9A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5F69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A0906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AC6D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E658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B97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D616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1788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C2E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2EF7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277C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F98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638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B96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CE1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D17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1ED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47FE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8C06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DB24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A397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4B1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2E96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316A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B31E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D32F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1E4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1C7A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6BDA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D76F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6DF5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2D59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0FEE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7462C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5D77B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0C883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75A63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1866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29FC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DF8A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8D3A8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D2483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B3D86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C40C3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740EA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E644A0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F2613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19E2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AE82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7F69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C8B01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FEEAA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C96C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47F4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B9CE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0D9C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A1A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0CE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75F1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B076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56287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D54D9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3F61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5926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2DCF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ED6B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84D0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9572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22EAF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5C5C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956D1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38B2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C28FC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5CC15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7910A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D2B8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95DC0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064B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D010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A314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429B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0D4B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77ED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3BEE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F2F4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CA10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5498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A84E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464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624D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BB1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5ACD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291C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3705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318D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2FC5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BFB46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7AB9E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F2078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69876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FB6C9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57DECA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962CA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8DF9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CBE28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501AB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E8537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39B1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F9D9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C68C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C8ACF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EF79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BDE1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FFF23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3158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D343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4F894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621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6FAC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7D81D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3C1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A4F7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6FB3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BB25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AB26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E3F4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6E603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FD8F6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B1375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12269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676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2384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3A4A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CE2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B006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F5DB1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1E6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6E95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A84C8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6B2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9508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39BF8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C28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BCDF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C7029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FE5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D096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46627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A1A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24DF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D05DD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433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3EE0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BD2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B89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485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C837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173B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99E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C557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0965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028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868B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2EED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953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54B5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6C6C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47E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E472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3FE2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CA0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B78D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643F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BFD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7E7B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E95B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7E1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42E0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2402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C44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9CF3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908B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A0C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ED69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5492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896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C54D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B634F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71F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D2D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3AA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F97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0EA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4A69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9D26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2CB7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4786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C30E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1EE4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63CE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5E4E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C2F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B2CA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922B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E92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E59A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6202F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5E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5A48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868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568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340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A268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9CB4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6AD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B025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C3E4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AB7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06E2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5DC6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CD1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196D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3CCF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346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E94C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DE85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8C5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3C91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5513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D39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C924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2A72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E70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EFD0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4A58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42D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58D2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34CE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3BF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C980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F532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633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A878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C0A4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CA1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B0AB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8C5D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419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99C9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0B3A7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C5CF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B37D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F50A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1145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0F48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007A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E0CA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F49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DED9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C575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694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ED01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91ED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18B7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631B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F101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54B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7356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E7FF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CA663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8CB4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5B19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1DB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2443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02C5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6B7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3BB5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E05E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214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529C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3E36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7ED7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00B0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E097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A33A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6F9C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4549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3140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BF6C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8499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9440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1F99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E165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0CEC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F1FD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C030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37DD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A389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8A668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48A668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F29F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E3A06CD">
    <w:pPr>
      <w:pStyle w:val="6"/>
      <w:jc w:val="both"/>
    </w:pPr>
  </w:p>
  <w:p w14:paraId="4745AF4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8A07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06DE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CE768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8966</Words>
  <Characters>19337</Characters>
  <Lines>251</Lines>
  <Paragraphs>70</Paragraphs>
  <TotalTime>906</TotalTime>
  <ScaleCrop>false</ScaleCrop>
  <LinksUpToDate>false</LinksUpToDate>
  <CharactersWithSpaces>21534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2026-03-13T00:50:53Z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