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C8345E">
      <w:pPr>
        <w:pStyle w:val="2"/>
        <w:bidi w:val="0"/>
        <w:jc w:val="center"/>
        <w:rPr>
          <w:rFonts w:hint="default" w:ascii="Times New Roman" w:hAnsi="Times New Roman" w:cs="Times New Roman"/>
          <w:b/>
          <w:bCs w:val="0"/>
          <w:sz w:val="36"/>
          <w:szCs w:val="36"/>
        </w:rPr>
      </w:pPr>
      <w:r>
        <w:rPr>
          <w:rFonts w:hint="eastAsia"/>
          <w:b/>
          <w:bCs/>
          <w:sz w:val="36"/>
          <w:szCs w:val="36"/>
        </w:rPr>
        <w:t>Human TGFBR3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BE2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83C0B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EE961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CC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FE7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FA79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A511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C7FC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DE32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8759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55DB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B5E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FD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F37B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BCC79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99243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C8E8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BB8E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D295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9735C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24C09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5942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2813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907F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D069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0F5D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23B5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C8A5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Betaglycan也称为转化生长因子β受体III（TGFBR3），是一种分子量大于300 kDa的细胞表面硫酸雄二醇酯/硫酸乙酰肝素蛋白多糖。Betaglycan通过其核心蛋白与TGF-β配体超家族的各种成员结合，bFGF通过其硫酸乙酰肝素链与之结合。它不直接参与TGF-β信号转导，但通过与细胞表面的TGF-β超家族的各种成员结合，它充当TGF-β受体的配体库。</w:t>
      </w:r>
    </w:p>
    <w:p w14:paraId="36D30B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DA34AC">
      <w:pPr>
        <w:ind w:firstLine="441" w:firstLineChars="0"/>
        <w:rPr>
          <w:rFonts w:hint="default" w:ascii="Times New Roman" w:hAnsi="Times New Roman" w:cs="Times New Roman"/>
        </w:rPr>
      </w:pPr>
    </w:p>
    <w:p w14:paraId="7E44D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0320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50B5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5E18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0A6A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47F4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C7D1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2172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22D1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63C2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F414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98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469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7F6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34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47F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BBA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D02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011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43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7BE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354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45C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82F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EC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B22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71F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54A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1AF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A6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27E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CB0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4F1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5E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975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31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CFBF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423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1F7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B15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98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2E4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C1F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BDD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B75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2C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65F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8CDC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FA0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711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ABE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BF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E023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CEAA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506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7D5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CE0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60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2C1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F57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A5C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68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C39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BF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7EF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80C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349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E23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DC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A58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8BB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FD5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D79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93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0046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A99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5FE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0CF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B282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CFA1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95B2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B5D8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2561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38D8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38C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F6D6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3411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C6FB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027F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E459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17C1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B540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7F53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67D0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424E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8205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C078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D8E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75B6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3D8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8E2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5C9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044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1A1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0E2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35D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ED2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B7BE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08B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8D7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0BC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FD8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D66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CFD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FF9D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893B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20EA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CF9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982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FB2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2F3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7DB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D4F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97F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90B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FC4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C07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EE9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D984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C15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12A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3BD5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0EB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821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4914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32BA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6F6E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7B06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1CE7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F019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7895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1305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9C1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944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F4C5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589E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22A5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39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B533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94A2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0B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4BCC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346A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D1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8D57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C0B5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C3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05B4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F862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3CE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A9A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22A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EE7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C6E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8C2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244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DC7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A70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CC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1C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8A1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77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45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17B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2B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BB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BDC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CF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31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046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D1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A6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399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3B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D3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FC3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C9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A2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5DA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DDF0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0A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A8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EDD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6F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B2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3E7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58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61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4EC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22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2F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0FA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65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3F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4D7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A3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AF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243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A2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16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5F9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80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4D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04B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7F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13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680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03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BC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4CD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D7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93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F20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83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FB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4DC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A83B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1F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B5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717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BC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3DC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FED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1F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CC9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198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D9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800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0BA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65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E8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8F8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A7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02E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54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43B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6B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A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85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7A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1D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888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46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F9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B18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06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A2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80B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7A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1F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E4B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36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6F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50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C1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8C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23A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C8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AA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59D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B2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DC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324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ED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61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AA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F0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E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F72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32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4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FC1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D3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2B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39B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41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9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84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0B76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B7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12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F35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C3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B5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AEC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DA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2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006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45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3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0F3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02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1F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A7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FC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6C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F7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BF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F5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9C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A5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9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A8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4E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9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532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94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BA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9FC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C035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7EE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101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05F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42C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358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B5A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136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276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558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473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9BB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813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240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D17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595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A0B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2063E6">
      <w:pPr>
        <w:rPr>
          <w:rFonts w:hint="default" w:ascii="Times New Roman" w:hAnsi="Times New Roman" w:cs="Times New Roman"/>
          <w:sz w:val="22"/>
          <w:szCs w:val="22"/>
        </w:rPr>
      </w:pPr>
    </w:p>
    <w:p w14:paraId="287DAD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194D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TGFBR3 Elisa Kit</w:t>
      </w:r>
    </w:p>
    <w:p w14:paraId="1FA367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1476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044D7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83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C45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3C3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610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360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2A5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9D3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5A4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DA1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6C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A70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20D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E856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D630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0646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B141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EC2E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6892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59E2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47E7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63E5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D2B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604E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F3F8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DE8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Betaglycan also known as Transforming growth factor beta receptor III (TGFBR3), is a cell- surfacechondroitin sulfate / heparan sulfate proteoglycan &gt;300 kDa in molecular weight. Betaglycan binds to various members of the TGF-beta superfamily of ligands via its core protein, and bFGF via its heparan sulfate chains. It is not involved directly in TGF-beta signal transduction but by binding to various member of the TGF-beta superfamily at the cell surface it acts as a reservoir of ligand for TGF-beta receptors. </w:t>
      </w:r>
    </w:p>
    <w:p w14:paraId="1BDE12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EBE6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931A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42D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FD3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DB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F03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8D0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E13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EAE629">
      <w:pPr>
        <w:rPr>
          <w:rFonts w:hint="default" w:ascii="Times New Roman" w:hAnsi="Times New Roman" w:cs="Times New Roman"/>
          <w:b/>
          <w:bCs/>
          <w:sz w:val="28"/>
          <w:szCs w:val="28"/>
        </w:rPr>
      </w:pPr>
    </w:p>
    <w:p w14:paraId="21DCD682">
      <w:pPr>
        <w:rPr>
          <w:rFonts w:hint="default" w:ascii="Times New Roman" w:hAnsi="Times New Roman" w:cs="Times New Roman"/>
          <w:b/>
          <w:bCs/>
          <w:sz w:val="28"/>
          <w:szCs w:val="28"/>
        </w:rPr>
      </w:pPr>
    </w:p>
    <w:p w14:paraId="5C63A20F">
      <w:pPr>
        <w:rPr>
          <w:rFonts w:hint="default" w:ascii="Times New Roman" w:hAnsi="Times New Roman" w:cs="Times New Roman"/>
          <w:b/>
          <w:bCs/>
          <w:sz w:val="28"/>
          <w:szCs w:val="28"/>
        </w:rPr>
      </w:pPr>
    </w:p>
    <w:p w14:paraId="75282ED0">
      <w:pPr>
        <w:rPr>
          <w:rFonts w:hint="default" w:ascii="Times New Roman" w:hAnsi="Times New Roman" w:cs="Times New Roman"/>
          <w:b/>
          <w:bCs/>
          <w:sz w:val="28"/>
          <w:szCs w:val="28"/>
        </w:rPr>
      </w:pPr>
    </w:p>
    <w:p w14:paraId="3AE181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EEE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F3FE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853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0C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9169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627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78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7BE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0BF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8B2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FAB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FC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1D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AF4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2F4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BBC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08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4C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2BE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F85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22B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CB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65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928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B58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CFB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2B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A07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3DDE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A387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026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88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602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9AF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957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91A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44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6A3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BF7E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D3C9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0D2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BB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745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4B5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ADA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1AC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53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15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2FE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E2B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2F6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51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8B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0F9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98D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C9B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71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EF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C0B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EF8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A25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3F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0D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934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7F4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EF3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18B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912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D89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394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DB62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69E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A0C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21A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F959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F866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5307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560F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AAAB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0D23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A325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D54E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AB1D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AF5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E32E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FDF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707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6E3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DDF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A94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0AF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AB8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ADD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432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31A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661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64F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494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D9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8FA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564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2BE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916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FF6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71A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BF4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EB5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482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FEE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306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6ED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6CB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06C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12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AA9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5F2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76B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582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807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DAB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355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2F3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C5E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0E6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081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B1D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D4B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A2F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058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A7F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646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191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25BD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F5EE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CC1A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F15B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C735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6D38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89B8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2D42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F90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4F28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BBB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63F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482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40C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C590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AF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C60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E9F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A2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2B8E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68FC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27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7FA0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C423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F3B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5DF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862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87E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2E4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CBA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176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B7D3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51C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BC54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B4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224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CD4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D25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9F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8A00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4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ED6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A877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5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46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5B16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DD6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D19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66BB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65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586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89D4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EC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CE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336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B7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05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DA6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AE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21D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C0B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65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29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074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44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A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9B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CC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7CB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634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A9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AD9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22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90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8FD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8DD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86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BE1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08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71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3AA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F7F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8C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71B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C0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9E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D98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D0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5C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BA8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B7A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325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52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1E1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799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DB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930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7E6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75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0616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44C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35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90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3B4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3A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0DB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9F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39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175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45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082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F7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E1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5E7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BE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329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95F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62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E3E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450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95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932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2D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D9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0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1D8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7A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3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29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0D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0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CC0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AF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22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AE9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9D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4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A91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CD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08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E8D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32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D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C7A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DF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0A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E1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C9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F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0CB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9E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AF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99D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857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7C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F19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64B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D6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C01D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1E4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2A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94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0D3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65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134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DC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F4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A3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833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FD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623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01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35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4F46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BCC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1B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143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A5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92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F0D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604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A5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96F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E52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BD9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8F3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77B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BFF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BB2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9C5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302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C83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26B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C14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796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483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036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AC1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4C0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826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99B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38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AD6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1AD6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AC4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188DF8">
    <w:pPr>
      <w:pStyle w:val="6"/>
      <w:jc w:val="both"/>
    </w:pPr>
  </w:p>
  <w:p w14:paraId="379114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BFB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25AA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EC62CE"/>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9359</Words>
  <Characters>21585</Characters>
  <Lines>251</Lines>
  <Paragraphs>70</Paragraphs>
  <TotalTime>0</TotalTime>
  <ScaleCrop>false</ScaleCrop>
  <LinksUpToDate>false</LinksUpToDate>
  <CharactersWithSpaces>24236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2026-03-13T00:50:28Z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