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C7524">
      <w:pPr>
        <w:pStyle w:val="2"/>
        <w:bidi w:val="0"/>
        <w:jc w:val="center"/>
        <w:rPr>
          <w:rFonts w:hint="default" w:ascii="Times New Roman" w:hAnsi="Times New Roman" w:cs="Times New Roman"/>
          <w:b/>
          <w:bCs w:val="0"/>
          <w:sz w:val="36"/>
          <w:szCs w:val="36"/>
        </w:rPr>
      </w:pPr>
      <w:r>
        <w:rPr>
          <w:rFonts w:hint="eastAsia"/>
          <w:b/>
          <w:bCs/>
          <w:sz w:val="36"/>
          <w:szCs w:val="36"/>
        </w:rPr>
        <w:t>Human SCF R/c-Kit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BA6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E69F3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BED25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73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605C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7F1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0C4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C6B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3F57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265E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941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A83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93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6762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A1F53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9B3F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BB61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222A3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B33CC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5C6F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4298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913F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F741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D84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F96A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B520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0C0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E689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FR（肥大/干细胞生长因子受体），也称为原癌基因c-Kit或酪氨酸蛋白激酶Kit或CD117，是一种在人类中由Kit基因编码的蛋白质。KIT最初被描述为猫肉瘤病毒癌基因v-KIT的细胞同源物。Kit在生殖细胞表面表达，直至粗线期。来自KIT受体酪氨酸激酶的信号对体内外原始生殖细胞的生长至关重要。由于缺乏有效的方法来轻松操纵原始生殖细胞中的基因表达，因此无法确定作用于原始生殖细胞的KIT效应器。</w:t>
      </w:r>
    </w:p>
    <w:p w14:paraId="3A07D7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600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BA77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27A9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544F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D2F7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37B7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5210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B4AE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5747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62B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6A9F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4C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F39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522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B1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A9F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D9B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39A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47F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A9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F9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EA3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C9E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BB5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93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A5B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24A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6BF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EDB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A7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FE8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CED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149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735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148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BE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2AE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BE0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48D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CA1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C8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5D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B88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3AE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7A5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2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B7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812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0B2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8FD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364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45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F44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1648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8CB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38F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D3C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C3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CF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08B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3B7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B6F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F06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AB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71E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873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862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A05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BA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D2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D6A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957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3FF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5E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37BA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0AD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007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A92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6CA2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5144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90F2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0FD0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5731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CB15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A477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74D0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246B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DC5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BED1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DD87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CED2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65DC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BE8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2610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BA74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2AA4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3950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33C8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FC05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D98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9A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0C6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520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B62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E86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B57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523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6289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8EF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DE9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C19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E16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C11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E4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940E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8C45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BEB7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E9C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A51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AC9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F91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485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FF4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A3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6D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28B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12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E85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912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B12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2579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D41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26D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B535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731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5EA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325B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8BD1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10A3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55DB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0EEB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6F04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0D0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F1E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4A16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1140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CE80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E2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0304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FDBB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BF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946F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886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F1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D7FA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6AB1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6C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7107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E7CB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24F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67B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BC4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00C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BA7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84E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F11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1D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1CE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58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68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DD4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49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48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BB0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C6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A3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B29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21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A9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DC3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A9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66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957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5F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46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D70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FB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B9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D55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DFCE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57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BF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F0A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EF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CC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DB0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24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CD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207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E6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8A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1AB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75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03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B8B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E0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5E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44B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A5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D7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8F9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81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FD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CEE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2A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88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3DB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F3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EC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833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BA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4D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28F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DC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DA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AFC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8BEC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19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95E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A60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3A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81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6F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90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0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DE3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0E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C8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C8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19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3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A6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31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9D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7C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B1B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F6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6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078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E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EE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7E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2B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CE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D46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DA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55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FF9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34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E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59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3F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F6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79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AB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E9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CB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F5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9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5A4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61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47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CA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A5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25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E5D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B3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9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EB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DD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0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D0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A2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1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CCC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5B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3A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2F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C7D1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06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AE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59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90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C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0C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53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4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D60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19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1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5B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A8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A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B2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40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18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300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05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5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83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A0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F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77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A9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9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F6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F5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E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502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5D04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8E7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602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6AE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EB7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90A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C89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BA0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520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0C3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232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014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F8D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3E5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0CE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51A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758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2A2521">
      <w:pPr>
        <w:rPr>
          <w:rFonts w:hint="default" w:ascii="Times New Roman" w:hAnsi="Times New Roman" w:cs="Times New Roman"/>
          <w:sz w:val="22"/>
          <w:szCs w:val="22"/>
        </w:rPr>
      </w:pPr>
    </w:p>
    <w:p w14:paraId="3FC85B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D199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SCF R/c-Kit Elisa Kit</w:t>
      </w:r>
    </w:p>
    <w:p w14:paraId="747A28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83DAD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448B4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DB4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BAE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FDB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209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647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9ED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278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91D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A17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CD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BBB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89F9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86F5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0FF5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9242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AF0E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A7D4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A9C9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341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872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606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2839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3B9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3D9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9A8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SCFR(Mast/stem cell growth factor receptor), also known as proto-oncogene c-Kit or tyrosine-protein kinase Kit or CD117, is a protein that in humans is encoded by the KIT gene. KIT was first described as the cellular homolog of the feline sarcoma viral oncogene v-kit. The KIT gene is mapped on 4q12. Kit was expressed on the surface of germ cells up to the pachytene stage. Signaling from the KIT receptor tyrosine kinase is essential for primordial germ cell growth both in vivo and in vitro. Determination of the KIT effectors acting in primordial germ cells has been hampered by the lack of effective methods to manipulate easily gene expression in these cells.</w:t>
      </w:r>
    </w:p>
    <w:p w14:paraId="69361B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1100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8BAB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368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0AB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CC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5E7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CDB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5B6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4F5839">
      <w:pPr>
        <w:rPr>
          <w:rFonts w:hint="default" w:ascii="Times New Roman" w:hAnsi="Times New Roman" w:cs="Times New Roman"/>
          <w:b/>
          <w:bCs/>
          <w:sz w:val="28"/>
          <w:szCs w:val="28"/>
        </w:rPr>
      </w:pPr>
    </w:p>
    <w:p w14:paraId="65FF4B5D">
      <w:pPr>
        <w:rPr>
          <w:rFonts w:hint="default" w:ascii="Times New Roman" w:hAnsi="Times New Roman" w:cs="Times New Roman"/>
          <w:b/>
          <w:bCs/>
          <w:sz w:val="28"/>
          <w:szCs w:val="28"/>
        </w:rPr>
      </w:pPr>
    </w:p>
    <w:p w14:paraId="4522FE71">
      <w:pPr>
        <w:rPr>
          <w:rFonts w:hint="default" w:ascii="Times New Roman" w:hAnsi="Times New Roman" w:cs="Times New Roman"/>
          <w:b/>
          <w:bCs/>
          <w:sz w:val="28"/>
          <w:szCs w:val="28"/>
        </w:rPr>
      </w:pPr>
    </w:p>
    <w:p w14:paraId="677CDB7A">
      <w:pPr>
        <w:rPr>
          <w:rFonts w:hint="default" w:ascii="Times New Roman" w:hAnsi="Times New Roman" w:cs="Times New Roman"/>
          <w:b/>
          <w:bCs/>
          <w:sz w:val="28"/>
          <w:szCs w:val="28"/>
        </w:rPr>
      </w:pPr>
    </w:p>
    <w:p w14:paraId="3983BA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2EA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2321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936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BF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0A3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0D6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5B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2FD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DB7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5B0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C21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A0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58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F95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37A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F4D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40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B8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2B8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A5A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8D4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FD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27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0A0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995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570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27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6A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38EA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AAB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463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F5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5F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C6E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6F5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B5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85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E3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15A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4DE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9B7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1D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DF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25C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371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528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5A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86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7D9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AB4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D9D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B9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F2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B2F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570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BF2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6E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1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485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7B8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EDA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A7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8C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5B7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336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DB2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939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CA6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6DF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2C1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A470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B44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4AC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F45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27E8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A207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41F2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B3D5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A24C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09C1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F6F3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9A2D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0A83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357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B926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FDA7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658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760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2BA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B43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77B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493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E48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895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F4C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FF9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3B3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E0C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689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F78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8BB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1CC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849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601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C80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C4E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709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102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EB9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8603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356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E93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8E4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374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6DC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E84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10C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8C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79F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EDC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B0F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C07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047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91E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5A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44A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991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7DD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619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BD3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D05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82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B593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7C9E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264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B72C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6FA6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DD78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D491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2269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664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9DBE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1703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3B0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21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CA1A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6F5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95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A8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77C8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03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4A0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FBC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B2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26C2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B02A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615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9B3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169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466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D92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913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A1C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127A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953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A522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EC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43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4B99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D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2E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10C1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5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85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FDBB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D3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200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4560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3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9F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1A8F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3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4A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4A0B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15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122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B85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38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5A5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4B1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2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861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00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44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230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72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07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3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21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8B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F7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01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ED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3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19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24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E56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3D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B2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F6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00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B9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06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0FF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D8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4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67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1F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1F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30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5B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3A8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4C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FAA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A3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785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D5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E6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9A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16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3E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0277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B58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69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8B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6F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D9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77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F75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AB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9E2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8FF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820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B9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832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F4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7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2A1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83D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70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01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7F5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FA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85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59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61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13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E89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4E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D0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EA7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05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8A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D3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32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2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0D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41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E6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16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07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3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1B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9F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C7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95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58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4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04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0C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C9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3B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6D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58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075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D81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C9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63D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67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C1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2F4F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D8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53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4C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29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FD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7D2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48D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FA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8E8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84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5F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E9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585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05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F64F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B8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A5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A7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FB5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F4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4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98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2C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80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44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4C1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78F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969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03A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C6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768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C9E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2B2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31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B0E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D0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FD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6B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03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D28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02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32B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29F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2E4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92E4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4AC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3C6AE6">
    <w:pPr>
      <w:pStyle w:val="6"/>
      <w:jc w:val="both"/>
    </w:pPr>
  </w:p>
  <w:p w14:paraId="78EE6D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8C0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D0A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D96FA3"/>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8998</Words>
  <Characters>19531</Characters>
  <Lines>251</Lines>
  <Paragraphs>70</Paragraphs>
  <TotalTime>0</TotalTime>
  <ScaleCrop>false</ScaleCrop>
  <LinksUpToDate>false</LinksUpToDate>
  <CharactersWithSpaces>21783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2026-03-12T08:13:07Z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