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AF25F5">
      <w:pPr>
        <w:pStyle w:val="2"/>
        <w:bidi w:val="0"/>
        <w:jc w:val="center"/>
        <w:rPr>
          <w:rFonts w:hint="default" w:ascii="Times New Roman" w:hAnsi="Times New Roman" w:cs="Times New Roman"/>
          <w:b/>
          <w:bCs w:val="0"/>
          <w:sz w:val="36"/>
          <w:szCs w:val="36"/>
        </w:rPr>
      </w:pPr>
      <w:r>
        <w:rPr>
          <w:rFonts w:hint="eastAsia"/>
          <w:b/>
          <w:bCs/>
          <w:sz w:val="36"/>
          <w:szCs w:val="36"/>
        </w:rPr>
        <w:t>Human SCD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114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B3E74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C4DCE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FF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664E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AAAC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2069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4D16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6FE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2F5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4A6C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B5B1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74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32E6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D40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B961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4103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D7B7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0B24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3B0C7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ED3F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15F2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40CF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8797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5BA4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3115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0841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DE57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硬脂酰辅酶A去饱和酶(stearoyl-CoAdesaturase,SCD)是合成单不饱和脂肪酸的限速酶</w:t>
      </w:r>
      <w:r>
        <w:rPr>
          <w:rFonts w:hint="eastAsia"/>
          <w:lang w:eastAsia="zh-CN"/>
        </w:rPr>
        <w:t>，</w:t>
      </w:r>
      <w:r>
        <w:rPr>
          <w:rFonts w:hint="eastAsia"/>
        </w:rPr>
        <w:t>是调节肝脏脂肪生成和脂类氧化的关键控制点</w:t>
      </w:r>
      <w:r>
        <w:rPr>
          <w:rFonts w:hint="eastAsia"/>
          <w:lang w:eastAsia="zh-CN"/>
        </w:rPr>
        <w:t>。</w:t>
      </w:r>
      <w:r>
        <w:rPr>
          <w:rFonts w:hint="eastAsia"/>
        </w:rPr>
        <w:t>该酶活性的改变会导致脂质代谢异常</w:t>
      </w:r>
      <w:r>
        <w:rPr>
          <w:rFonts w:hint="eastAsia"/>
          <w:lang w:eastAsia="zh-CN"/>
        </w:rPr>
        <w:t>，</w:t>
      </w:r>
      <w:r>
        <w:rPr>
          <w:rFonts w:hint="eastAsia"/>
        </w:rPr>
        <w:t>从而引起各类脂肪代谢相关疾病的产生</w:t>
      </w:r>
      <w:r>
        <w:rPr>
          <w:rFonts w:hint="eastAsia"/>
          <w:lang w:eastAsia="zh-CN"/>
        </w:rPr>
        <w:t>。</w:t>
      </w:r>
      <w:r>
        <w:rPr>
          <w:rFonts w:hint="eastAsia"/>
        </w:rPr>
        <w:t>因此</w:t>
      </w:r>
      <w:r>
        <w:rPr>
          <w:rFonts w:hint="eastAsia"/>
          <w:lang w:eastAsia="zh-CN"/>
        </w:rPr>
        <w:t>，</w:t>
      </w:r>
      <w:r>
        <w:rPr>
          <w:rFonts w:hint="eastAsia"/>
        </w:rPr>
        <w:t>对SCD基因功能和调控机理的研究可能会成为治疗肥胖症</w:t>
      </w:r>
      <w:r>
        <w:rPr>
          <w:rFonts w:hint="eastAsia"/>
          <w:lang w:eastAsia="zh-CN"/>
        </w:rPr>
        <w:t>，</w:t>
      </w:r>
      <w:r>
        <w:rPr>
          <w:rFonts w:hint="eastAsia"/>
        </w:rPr>
        <w:t>癌症等相关疾病的潜在途径</w:t>
      </w:r>
      <w:r>
        <w:rPr>
          <w:rFonts w:hint="eastAsia"/>
          <w:lang w:eastAsia="zh-CN"/>
        </w:rPr>
        <w:t>，</w:t>
      </w:r>
      <w:r>
        <w:rPr>
          <w:rFonts w:hint="eastAsia"/>
        </w:rPr>
        <w:t>以及改善动物产品脂肪酸组成的有效方法</w:t>
      </w:r>
      <w:r>
        <w:rPr>
          <w:rFonts w:hint="eastAsia"/>
          <w:lang w:eastAsia="zh-CN"/>
        </w:rPr>
        <w:t>。</w:t>
      </w:r>
    </w:p>
    <w:p w14:paraId="6FAC06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611873">
      <w:pPr>
        <w:ind w:firstLine="441" w:firstLineChars="0"/>
        <w:rPr>
          <w:rFonts w:hint="default" w:ascii="Times New Roman" w:hAnsi="Times New Roman" w:cs="Times New Roman"/>
        </w:rPr>
      </w:pPr>
    </w:p>
    <w:p w14:paraId="7A1F2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F3BB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8A38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7B76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D838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D948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089F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2B1A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C5A5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3A3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A8C6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62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A52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693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1C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DBB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462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57A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022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87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21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F7E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064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E4B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B1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36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714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960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AC1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4E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3E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BDE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15B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A0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489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1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740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E56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45A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C16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8B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D7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A43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A3F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F55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8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7A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B87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8EB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7E3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EDC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FD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7C8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0EF7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85F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5F6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EB1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2E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C61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490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101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5BD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0C4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A6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2E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0CA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E7B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A38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83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6F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9D2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46C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696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14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8475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25B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3B6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9DC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2A1F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114B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03D0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466F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5DAB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619A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306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B4E4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A072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400F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C09E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A3F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B4F2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A145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DBCF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3CF1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ABFB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55CF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1CD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BD06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7205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D59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D0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B8E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85F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A59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56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932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A05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B21C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3B1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712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AD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DE9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D91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4D4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BE95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66A4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717D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09C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063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D4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FBB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61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79A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B73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6C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58A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814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087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64B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966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3BBA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04F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919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18AB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5F3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F61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94AD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53CE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B4F9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39A8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B54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D146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2BE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4C8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32E8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5C3F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B2BA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66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64BE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3CF4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60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0B34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1D50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6C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BBE3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7A05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9E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B4AE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A951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BAD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59D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D6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492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FDD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771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202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807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6D4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BD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FA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ADB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F8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7E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2C3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D5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18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628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D4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47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2A7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27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DE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425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D7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03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512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17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AA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FD3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2289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0C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BEC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E37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D2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9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0B6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CE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27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DB9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F0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87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A47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3C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AE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C0C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78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D1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7C5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66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EE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B2C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8B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01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B8F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63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74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AAA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B1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F3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1A1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D4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45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88D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DC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49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3EC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6585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3A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88A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18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E6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7DF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BA8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9C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CD0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6B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3D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980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0F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A2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98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EE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23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7E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6D7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46D6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DA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A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39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A4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5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E0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44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3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CCA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C7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1D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04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CA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C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F7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DB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CA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DE5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9E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A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FA2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65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87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70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C0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5B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60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E1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D9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92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E2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5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B21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4C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A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9AA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B2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0F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0D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81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7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BE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4FD6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DC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42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6F2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07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0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794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54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E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FD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7A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7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BA3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DD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87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240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F7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4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A2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DD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FF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896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64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4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6F0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E2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C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65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3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96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7A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884F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13E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D3F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B53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97F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015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863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128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771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F6A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201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1DA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6F3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046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84F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64F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27F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843403">
      <w:pPr>
        <w:rPr>
          <w:rFonts w:hint="default" w:ascii="Times New Roman" w:hAnsi="Times New Roman" w:cs="Times New Roman"/>
          <w:sz w:val="22"/>
          <w:szCs w:val="22"/>
        </w:rPr>
      </w:pPr>
    </w:p>
    <w:p w14:paraId="46F50F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7E40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SCD Elisa Kit</w:t>
      </w:r>
    </w:p>
    <w:p w14:paraId="4C37EB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DD80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7865F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0D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882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1AF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892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A68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9E1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46A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F3E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FDD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7E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167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C856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31E8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48F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17F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BAB8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A9B4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928B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9F2C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6FF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3B92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05D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36E0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EF36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C0F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Stearoyl COA desaturase (SCD) is the rate limiting enzyme for the synthesis of monounsaturated fatty acids. It is the key control point for regulating liver fat production and lipid oxidation. The change of its activity will lead to abnormal lipid metabolism and lead to various diseases related to fat metabolism. Therefore, the study on the function and regulation mechanism of SCD gene may be the basis for the treatment of obesity, Cancer and other related diseases, and effective methods to improve the fatty acid composition of animal products</w:t>
      </w:r>
    </w:p>
    <w:p w14:paraId="32F77C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1367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3FD8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A78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7D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06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F57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6FB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B3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B9AB6F">
      <w:pPr>
        <w:rPr>
          <w:rFonts w:hint="default" w:ascii="Times New Roman" w:hAnsi="Times New Roman" w:cs="Times New Roman"/>
          <w:b/>
          <w:bCs/>
          <w:sz w:val="28"/>
          <w:szCs w:val="28"/>
        </w:rPr>
      </w:pPr>
    </w:p>
    <w:p w14:paraId="2A1E6CB2">
      <w:pPr>
        <w:rPr>
          <w:rFonts w:hint="default" w:ascii="Times New Roman" w:hAnsi="Times New Roman" w:cs="Times New Roman"/>
          <w:b/>
          <w:bCs/>
          <w:sz w:val="28"/>
          <w:szCs w:val="28"/>
        </w:rPr>
      </w:pPr>
    </w:p>
    <w:p w14:paraId="10FE6872">
      <w:pPr>
        <w:rPr>
          <w:rFonts w:hint="default" w:ascii="Times New Roman" w:hAnsi="Times New Roman" w:cs="Times New Roman"/>
          <w:b/>
          <w:bCs/>
          <w:sz w:val="28"/>
          <w:szCs w:val="28"/>
        </w:rPr>
      </w:pPr>
    </w:p>
    <w:p w14:paraId="2B563AF0">
      <w:pPr>
        <w:rPr>
          <w:rFonts w:hint="default" w:ascii="Times New Roman" w:hAnsi="Times New Roman" w:cs="Times New Roman"/>
          <w:b/>
          <w:bCs/>
          <w:sz w:val="28"/>
          <w:szCs w:val="28"/>
        </w:rPr>
      </w:pPr>
    </w:p>
    <w:p w14:paraId="37B9B3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664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8367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DE6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6E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BFE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B0B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A4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C60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CBB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E63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498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4E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F7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694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26B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B73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1D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3E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2A4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8AE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47D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92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07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F3F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C73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909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29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64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7AB1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9716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C74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1E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01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1BA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B2D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805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C1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AA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C9B3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7C8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FB2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C0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27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DC7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D9E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2AE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AA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86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56B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C38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D35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F3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66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469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7C4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27F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C3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AE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5ED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2D6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B37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C1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A8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1FC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EFC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D8B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3F4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70C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89B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F8B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467E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898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493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8BD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C23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7543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25B5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7F74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8B42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5128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9E7F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52DD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9F9E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C16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107E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32E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2CA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374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63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BF0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4D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578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1BA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FD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A3F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173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473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80E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4B5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ECB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001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194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3B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38D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A09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F01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997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B1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F63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AE7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278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FF2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B1C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EA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384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BDD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4DD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458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262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FE2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7C1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67A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B9E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69D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EEF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2E8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D2F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F59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D63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F88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2F2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EC6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B3E2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DEB4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AF0D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CA0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D046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0243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7DB8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77F1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6F2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2992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A73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26C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6F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77A4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048F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66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9F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A210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08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281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848F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1E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46A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2303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E5D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068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4C2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C60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46D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5F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869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F2B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DB3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8C59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7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FDC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0C75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064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5C7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79E2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07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917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BA7A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8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6E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5DFC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4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8A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AA18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3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94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CB2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09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96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DB8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E0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A3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77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8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ED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06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4F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89C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96F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E6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B12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5CA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F9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7AD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48F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EA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CF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90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F0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F58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58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22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F9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23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69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4C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30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1C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CD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D1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78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9DA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9D1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37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968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5D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69F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B0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9C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B4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15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66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E4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4C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3430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502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29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8F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33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65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A5B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A7E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65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1F7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98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387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F8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F6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A2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5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B78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F2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51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E6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DD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53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CE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E3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02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2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B8B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54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D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57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44C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C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538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B1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3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D7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6F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D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94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B6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32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AA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6B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C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21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21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7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9F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FA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E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BF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0E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9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63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8B5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C1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70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D18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E5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A4C1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8D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8C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C4C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40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19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837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70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8D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02A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3B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FC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0D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F28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9D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98DA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4E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7D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2C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A7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6D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E8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A9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AE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A8E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1FB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420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5D8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924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AF2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239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208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D77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EBF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9AD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A0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D31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DCE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3D0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855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E97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6CB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91E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3A8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B51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AB51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3D4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7E8EAE">
    <w:pPr>
      <w:pStyle w:val="6"/>
      <w:jc w:val="both"/>
    </w:pPr>
  </w:p>
  <w:p w14:paraId="197699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3E3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E8B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4F3019"/>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8875</Words>
  <Characters>19050</Characters>
  <Lines>251</Lines>
  <Paragraphs>70</Paragraphs>
  <TotalTime>0</TotalTime>
  <ScaleCrop>false</ScaleCrop>
  <LinksUpToDate>false</LinksUpToDate>
  <CharactersWithSpaces>21218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2026-03-12T08:14:20Z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