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7C2F4">
      <w:pPr>
        <w:pStyle w:val="2"/>
        <w:bidi w:val="0"/>
        <w:jc w:val="center"/>
        <w:rPr>
          <w:rFonts w:hint="default" w:ascii="Times New Roman" w:hAnsi="Times New Roman" w:cs="Times New Roman"/>
          <w:b/>
          <w:bCs w:val="0"/>
          <w:sz w:val="36"/>
          <w:szCs w:val="36"/>
        </w:rPr>
      </w:pPr>
      <w:r>
        <w:rPr>
          <w:rFonts w:hint="eastAsia"/>
          <w:b/>
          <w:bCs/>
          <w:sz w:val="36"/>
          <w:szCs w:val="36"/>
        </w:rPr>
        <w:t>Human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5C7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8DFB6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B55A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A5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A8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A3E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66B3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229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562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3E3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10FD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A50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91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87F4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EBF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15F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FE2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9EE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5452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EA2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5EE3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E46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23B6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BCB7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32F9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4D0A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5BC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51C8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w:t>
      </w:r>
      <w:r>
        <w:rPr>
          <w:rFonts w:hint="eastAsia"/>
          <w:lang w:eastAsia="zh-CN"/>
        </w:rPr>
        <w:t>。</w:t>
      </w:r>
      <w:r>
        <w:rPr>
          <w:rFonts w:hint="eastAsia"/>
        </w:rPr>
        <w:t>该蛋白可能在抑制酪蛋白激酶和作为细胞因子中发挥作用。这种蛋白表达的改变与囊性纤维化相关。</w:t>
      </w:r>
    </w:p>
    <w:p w14:paraId="6A252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7CC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E1EA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09A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D9F4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837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F4BF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50D7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EE4C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674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6D0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83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E05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D79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62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01A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9F2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A9E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C2B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33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06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1C8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48F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25D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3E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80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DC7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B98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4DF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AD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BF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A0F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A7F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91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CE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06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642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A8D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A88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634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5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36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D78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683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A9E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3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A1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F79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FCE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F04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850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10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030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8BE8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0B4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0A8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8A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C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F5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E8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DDF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C4B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CE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A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BC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069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58B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F2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DC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CD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1D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3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95C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85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2D7B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AB9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F99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C2A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356E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CA2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17F1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1733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A497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C4D5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734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4B67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7B05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16F0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7B3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5D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ABA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E6D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57DE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CC7A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349D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215D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A671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7F3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D1CB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FF3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3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F6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D44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AF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DC3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A9C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42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0876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C32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B99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F4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976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BD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A8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30E1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9103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E855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7BE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942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392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062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295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C1F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9D0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55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C9C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19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1AD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0E1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D283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B9CC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C2B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A5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AD6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D19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C9B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AFB1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EE92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7123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0477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55D0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DCC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3D2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A1F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305C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E8FF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CD3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E3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047C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9410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93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A7E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53A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CE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0E14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09F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E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8EF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DCD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840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C14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4E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BBD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E34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464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839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1C0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CB1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BC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77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3DB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96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E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EB0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B8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A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51C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0A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06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B6B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E6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B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656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4D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A2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D60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EB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8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D9D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DC1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50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66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AA2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97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EC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522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AB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D4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B27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5E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8D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C5C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EB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01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595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04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F2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BAF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4E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3E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A36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F8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D4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011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BE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42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C52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24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6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9D8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41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C3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D18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C1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DA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E7F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680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09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89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65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93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DC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55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0D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5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88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D4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F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26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60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6F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13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F9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C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2B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074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53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3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1B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DD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D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D3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E7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36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2C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03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A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EC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34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60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6F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3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FC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81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2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A2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6F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4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8E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85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0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BA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D4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C4F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4B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CC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D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5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3F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45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52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05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7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B9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F7A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25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9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02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6F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7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23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F7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B3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D2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AB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D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AB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8A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AA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CB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2B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1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78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33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C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B3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74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8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B8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57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7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D2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F5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D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7BF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6A05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F7B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E55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42B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C73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9EC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312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08A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2A0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494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767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1D0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FCC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FD0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6DE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6A3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646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72E98F">
      <w:pPr>
        <w:rPr>
          <w:rFonts w:hint="default" w:ascii="Times New Roman" w:hAnsi="Times New Roman" w:cs="Times New Roman"/>
          <w:sz w:val="22"/>
          <w:szCs w:val="22"/>
        </w:rPr>
      </w:pPr>
    </w:p>
    <w:p w14:paraId="3F82CF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0128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S100A8 Elisa Kit</w:t>
      </w:r>
    </w:p>
    <w:p w14:paraId="383AE2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C87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8CC44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F0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C4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91B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605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F0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846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CB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A6B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FCB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51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956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D9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ECB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83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A0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76D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492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B541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93A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0F9A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0FE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EB9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940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186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F21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 xml:space="preserve">S100 calcium-binding protein A8 (S100A8), also known as calgranulin A, is a protein that in humans is encoded by the S100A8 gene. </w:t>
      </w:r>
      <w:bookmarkStart w:id="0" w:name="_GoBack"/>
      <w:bookmarkEnd w:id="0"/>
      <w:r>
        <w:rPr>
          <w:rFonts w:hint="default" w:ascii="Times New Roman" w:hAnsi="Times New Roman" w:cs="Times New Roman"/>
        </w:rPr>
        <w:t>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3BFF12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2693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09E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41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56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06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F8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332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866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2B1DCB">
      <w:pPr>
        <w:rPr>
          <w:rFonts w:hint="default" w:ascii="Times New Roman" w:hAnsi="Times New Roman" w:cs="Times New Roman"/>
          <w:b/>
          <w:bCs/>
          <w:sz w:val="28"/>
          <w:szCs w:val="28"/>
        </w:rPr>
      </w:pPr>
    </w:p>
    <w:p w14:paraId="406015BF">
      <w:pPr>
        <w:rPr>
          <w:rFonts w:hint="default" w:ascii="Times New Roman" w:hAnsi="Times New Roman" w:cs="Times New Roman"/>
          <w:b/>
          <w:bCs/>
          <w:sz w:val="28"/>
          <w:szCs w:val="28"/>
        </w:rPr>
      </w:pPr>
    </w:p>
    <w:p w14:paraId="55D8EB63">
      <w:pPr>
        <w:rPr>
          <w:rFonts w:hint="default" w:ascii="Times New Roman" w:hAnsi="Times New Roman" w:cs="Times New Roman"/>
          <w:b/>
          <w:bCs/>
          <w:sz w:val="28"/>
          <w:szCs w:val="28"/>
        </w:rPr>
      </w:pPr>
    </w:p>
    <w:p w14:paraId="1AB7BCF5">
      <w:pPr>
        <w:rPr>
          <w:rFonts w:hint="default" w:ascii="Times New Roman" w:hAnsi="Times New Roman" w:cs="Times New Roman"/>
          <w:b/>
          <w:bCs/>
          <w:sz w:val="28"/>
          <w:szCs w:val="28"/>
        </w:rPr>
      </w:pPr>
    </w:p>
    <w:p w14:paraId="11689D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23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1AC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08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9C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6B1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F8D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A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65F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DB8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71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C80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52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83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7BC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CCB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7B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D8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4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73E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394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07B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7A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AA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C0D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D9C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91F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8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82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4B9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BE8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F43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53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7C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A63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9C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5F5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7A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53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183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72A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EB2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9F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4F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47A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3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F70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73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5C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FE8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5FA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85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7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9E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83C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7C9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617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16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3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FD9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06B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2A9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99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79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78A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38C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BF4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C2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84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C1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AD3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9463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BB1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257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628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020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3B2F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A43A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E77E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9E86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26CD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18E8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25C9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17C2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309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413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621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68C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8BC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FF4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47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8B1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03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FA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CF8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03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5E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372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C69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EB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5D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8F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942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20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C5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DAC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6E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F7D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61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380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290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4C4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4E0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277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0DB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AA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72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E69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D9A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BA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DE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EA6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205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5AB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3D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24A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39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6D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44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62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827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AD9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A79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10E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633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A21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54E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FD7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FE78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ACEE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60C9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DFB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A16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0C8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8A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C5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E2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AFB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D5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94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094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86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29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A26D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BA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651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8EC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BA0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D6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60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57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63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84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C81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5A0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3E8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0AA0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D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DE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43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3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85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47B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2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7F2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FD2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0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EA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E4C9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F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7F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7ED2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B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C2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E8D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C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59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E79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84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A4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66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8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4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34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DC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F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9A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F3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3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1A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06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F0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03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37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6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73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92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E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9F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6E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184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DE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AE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8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91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63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3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BA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8B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E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A12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E2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BB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A1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AD3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5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6F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2A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4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4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54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D4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5A4D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02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1F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99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32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E0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435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4C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C8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DE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EF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568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47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26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A0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1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1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52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CE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79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2C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F6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90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3B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D7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D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2B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76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9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8F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CF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4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E9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4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0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B8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33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D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B4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D1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5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D9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80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5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94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A9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2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C26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44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2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38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74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7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84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BF6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7E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088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50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96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9EC0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9C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10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9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CB3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6B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2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09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59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03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4B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28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5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28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B1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263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8C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D5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1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62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61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17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3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FF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F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68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FB7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9B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2AB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2DF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E8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6C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950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9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2A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A3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FE7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60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46D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B70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FF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2AA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28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F4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705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C705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5AB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284440">
    <w:pPr>
      <w:pStyle w:val="6"/>
      <w:jc w:val="both"/>
    </w:pPr>
  </w:p>
  <w:p w14:paraId="34AB37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6F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D06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5A039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9499</Words>
  <Characters>21773</Characters>
  <Lines>251</Lines>
  <Paragraphs>70</Paragraphs>
  <TotalTime>1</TotalTime>
  <ScaleCrop>false</ScaleCrop>
  <LinksUpToDate>false</LinksUpToDate>
  <CharactersWithSpaces>24442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