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A7EAB4">
      <w:pPr>
        <w:pStyle w:val="2"/>
        <w:bidi w:val="0"/>
        <w:jc w:val="center"/>
        <w:rPr>
          <w:rFonts w:hint="default" w:ascii="Times New Roman" w:hAnsi="Times New Roman" w:cs="Times New Roman"/>
          <w:b/>
          <w:bCs w:val="0"/>
          <w:sz w:val="36"/>
          <w:szCs w:val="36"/>
        </w:rPr>
      </w:pPr>
      <w:r>
        <w:rPr>
          <w:rFonts w:hint="eastAsia"/>
          <w:b/>
          <w:bCs/>
          <w:sz w:val="36"/>
          <w:szCs w:val="36"/>
        </w:rPr>
        <w:t>Human RBP4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A20D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3DAA4F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460BCD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311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AC44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7A30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9524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7126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25BF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E93E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E26D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4D35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1A9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AC5A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633692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55FBA7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BE823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7A25F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04611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97EE4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4E8D11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0E232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286D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E2C1D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29E2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0DFD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A95F7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F4BE4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视黄醇结合蛋白4，血浆，也称为RBP4，属于脂质沉积蛋白家族，是血液中视黄醇（维生素A醇）的特异载体。它是由RBP4基因编码的人类蛋白质。它将视黄醇从肝脏储存物输送到周围组织。在血浆中，RBP视黄醇复合物与转甲状腺素相互作用，转甲状腺素通过肾小球滤过防止其丢失。维生素A缺乏会阻碍翻译后结合蛋白的分泌，导致表皮细胞的转运和供应缺陷。</w:t>
      </w:r>
    </w:p>
    <w:p w14:paraId="43CEBD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BC80B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CE66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99A44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C00E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157F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C048B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88EEC4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4A518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DEFD33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BEEA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72DC6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EF7E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184A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F83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595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378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126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557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F7E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3DE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86B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B8B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9D61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3C5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F25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F9D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B7D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433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309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CB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9EA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388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FE04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6C4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C1E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F83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8959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074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11D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A5D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357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B734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DCF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FA1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CD4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B1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C63F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D63A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E00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13D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A66F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A8F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6453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5CF19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0F5E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ADC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19E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A75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325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454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407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674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258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E20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EF4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738D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71F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41B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D81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CB6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6BF9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7EA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D70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AB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DCC502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956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5BE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3F8F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A260D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A399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8BFCF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0893B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C253B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42E1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E141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DEAB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2955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5BC74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5312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51EC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7ACA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ED0A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EC31D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225D0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156C2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E4D0C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E2E4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2AA5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2E3A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BBFE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D9B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59D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CA9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396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2323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21D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E3D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06F7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740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2CE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C33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BC5C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F36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04B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BC98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D9034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E4685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69B6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1BB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5D7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C99F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ABF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D23D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F80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B03F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DC3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1083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660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A5708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464B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912CC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EAFB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96FD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3E32D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F44FF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904B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55EFE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1F7D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CD8B2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48F4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086BE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E763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FEF6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C8DB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DF051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F1F2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A6D9A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0B3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9BE51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4FFE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642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1C4B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1716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CE2A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E8D7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63B8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BF3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69F9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CE28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0F9A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84B2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59A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A28C1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8DEC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F8A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A4D3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759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5E9C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F6DB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DD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738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9DA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926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F788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CD8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8D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FF9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654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C4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842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E92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60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E1B0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06E8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A2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0F2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2B4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DE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530B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29EBC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6AF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59F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B20D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2AE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29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0D6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6249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B2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BF57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D89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A0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C17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FA2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AF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4DE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4EFA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A2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47155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282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0A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548C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20A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EE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A9D6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42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E1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7C2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D7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30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6412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1DE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71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BD0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D9C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0D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724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861F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BA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B4E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652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054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719B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93B8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820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0EF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06E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765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74B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5367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2E6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72E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3136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9B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8A3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B69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E4E6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1E7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70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CD9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71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A2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07B8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BD5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32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45E3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DDC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93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2681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38B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B1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90B0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A0F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80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962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4E3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39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61D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7A62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71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D80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DE8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14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A34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AC31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9A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404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43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C1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715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8AA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4C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4C1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C09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82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38C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C7B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74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CB4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FF84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57E5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CE61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8E7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73C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08F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7F9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C62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4F6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73F9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972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F8C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F3A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48C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83C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7C42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6A5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7C4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C18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989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F55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801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899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E4D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7BD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765F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2F3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810C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DAF3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4A8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EB7C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9D65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7DFD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DA99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D4ECC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A4F8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4007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1385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318C4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DA5D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A9DE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2A4B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AEBA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982A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7B4E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3AAB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3954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AC3B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576368">
      <w:pPr>
        <w:rPr>
          <w:rFonts w:hint="default" w:ascii="Times New Roman" w:hAnsi="Times New Roman" w:cs="Times New Roman"/>
          <w:sz w:val="22"/>
          <w:szCs w:val="22"/>
        </w:rPr>
      </w:pPr>
    </w:p>
    <w:p w14:paraId="77C2C3B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13106B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RBP4 Elisa Kit</w:t>
      </w:r>
    </w:p>
    <w:p w14:paraId="4C76FD2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1FD232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57FBA5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45010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F6E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C66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8B3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57B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E22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A89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5C00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972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989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B3E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2588C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7E42B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6D21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94F2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F945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641F7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707CE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ABF1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1D48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9B0BD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4E93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73E3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5903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E2CE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Retinol binding protein 4, plasma, also known as RBP4, belongs to the lipocalin family and is the specific carrier for retinol(vitamin A alcohol) in the blood. It is protein that in humans is encoded by the RBP4 gene. RBP4 gene resides just centromeric of the cluster of CYP2C genes on 10q24</w:t>
      </w:r>
      <w:bookmarkStart w:id="0" w:name="_GoBack"/>
      <w:r>
        <w:rPr>
          <w:rFonts w:hint="default" w:ascii="Times New Roman" w:hAnsi="Times New Roman" w:cs="Times New Roman"/>
        </w:rPr>
        <w:t xml:space="preserve">. </w:t>
      </w:r>
      <w:bookmarkEnd w:id="0"/>
      <w:r>
        <w:rPr>
          <w:rFonts w:hint="default" w:ascii="Times New Roman" w:hAnsi="Times New Roman" w:cs="Times New Roman"/>
        </w:rPr>
        <w:t>The mouse Rbp4 locus is closely linked and just proximal to the locus for phenobarbital-inducible cytochrome P450-2c(Cyp-2c) at the distal end of chromosome 19. It delivers retinol from the liver stores to the peripheral tissues. In plasma, the RBP-retinol complex interacts with transthyretin, which prevents its loss by filtration through the kidney glomeruli. A deficiency of vitamin A blocks secretion of the binding protein posttranslationally and results in defective delivery and supply to the epidermal cells.</w:t>
      </w:r>
    </w:p>
    <w:p w14:paraId="1136BB3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9576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EC7F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9772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2D5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206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E60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230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811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A345F3A">
      <w:pPr>
        <w:rPr>
          <w:rFonts w:hint="default" w:ascii="Times New Roman" w:hAnsi="Times New Roman" w:cs="Times New Roman"/>
          <w:b/>
          <w:bCs/>
          <w:sz w:val="28"/>
          <w:szCs w:val="28"/>
        </w:rPr>
      </w:pPr>
    </w:p>
    <w:p w14:paraId="7F6DDE78">
      <w:pPr>
        <w:rPr>
          <w:rFonts w:hint="default" w:ascii="Times New Roman" w:hAnsi="Times New Roman" w:cs="Times New Roman"/>
          <w:b/>
          <w:bCs/>
          <w:sz w:val="28"/>
          <w:szCs w:val="28"/>
        </w:rPr>
      </w:pPr>
    </w:p>
    <w:p w14:paraId="400E0AC6">
      <w:pPr>
        <w:rPr>
          <w:rFonts w:hint="default" w:ascii="Times New Roman" w:hAnsi="Times New Roman" w:cs="Times New Roman"/>
          <w:b/>
          <w:bCs/>
          <w:sz w:val="28"/>
          <w:szCs w:val="28"/>
        </w:rPr>
      </w:pPr>
    </w:p>
    <w:p w14:paraId="4CAFA7D4">
      <w:pPr>
        <w:rPr>
          <w:rFonts w:hint="default" w:ascii="Times New Roman" w:hAnsi="Times New Roman" w:cs="Times New Roman"/>
          <w:b/>
          <w:bCs/>
          <w:sz w:val="28"/>
          <w:szCs w:val="28"/>
        </w:rPr>
      </w:pPr>
    </w:p>
    <w:p w14:paraId="63E9DE9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D59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2F70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61FC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03AB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EB7EA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4A3D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008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D49E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2EF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4579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948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633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0E1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79A0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E3A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3D39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BAB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DB2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236B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878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6223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E0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64F5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595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0E1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D06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61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7A1E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11EB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072BF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96F1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846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D40A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D150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82B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F92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83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2765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4525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DEDA4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FA8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7D0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D131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EBA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0EF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AAD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0945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7C7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044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675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9C2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E7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C27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35D7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62E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07D9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DE2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89E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43E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457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161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D4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A40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C7C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9FF5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357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02D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4E5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F033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CE904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A69ED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7FBC2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1B74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59E2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9DD9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5D83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76B8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95BD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68DF6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5D84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6761B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610F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6FA9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C1E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C7A6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83F3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57B7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C1B4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8A79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168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E40B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547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7B0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9FA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D59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BB61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8807D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B85F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FC5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02F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D234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19C2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830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C9B0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3365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E9FF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24AF7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F913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FC86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7FE3B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8462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1A5F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9A5A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ABE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478C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C01E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870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A396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A0CB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35E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B189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0637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B867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1E77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7F7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497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9A6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F3B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16AD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49FD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B2B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5F82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4663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A645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0006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9F10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7AA0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8E1B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C5A2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A383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48F4C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8DA6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67FC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B775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2E9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60B2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81D2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BD8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265D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3C44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316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1B82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025A3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07B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83A6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ADA9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CE0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271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50AB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F32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1DEC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76B1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2E8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B68E1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5A7D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F536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634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1F3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08BC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D4B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AF06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6151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EBE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854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36166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B05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9A8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9A5D0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E3B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A434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03AB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1F6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7DC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B0CD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C15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F1A2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560FB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BE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E1F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0D23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C29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911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725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A41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CA8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764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FA8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4E2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E283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65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872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FAF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428A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17B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908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757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A60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485F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C90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A1F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46B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2A14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26E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ACCB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B03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662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881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BBCE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BBA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F2CF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156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43D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9CC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B17A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231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AD2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6D5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C6F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443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B90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AF7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554E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F4A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4B0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844D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C66C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8C9B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C8B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757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C09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4F5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7EC9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99D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2A0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0E2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A1E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DD9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3E7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060E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A001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668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2F7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345F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5F6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0C37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4F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DBC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BB6E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414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512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F21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E61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DC8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BC51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1DB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1C5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BE7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98A2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B42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143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423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471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733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FD2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891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B1E2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3CE1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D46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EA9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A8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539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1DBE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3FC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C95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133C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5946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56F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8CA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5D60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2F6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0911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A5FB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D71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94C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88B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F13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450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359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E39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F49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7860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BF0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612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FA6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9D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4D97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51D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357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28C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37B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C12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780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A9B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706B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EB9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325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87E14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3F8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760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61A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C122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F1E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13EB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7A7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929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F1B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58AB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F727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66D0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6A7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834F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524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7D0F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E24B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4CABF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4CABF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341F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421580">
    <w:pPr>
      <w:pStyle w:val="6"/>
      <w:jc w:val="both"/>
    </w:pPr>
  </w:p>
  <w:p w14:paraId="6618C8D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6123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3AF3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2755D8"/>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9430</Words>
  <Characters>21628</Characters>
  <Lines>251</Lines>
  <Paragraphs>70</Paragraphs>
  <TotalTime>0</TotalTime>
  <ScaleCrop>false</ScaleCrop>
  <LinksUpToDate>false</LinksUpToDate>
  <CharactersWithSpaces>24268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2026-03-12T08:24:27Z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