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2E0C05">
      <w:pPr>
        <w:pStyle w:val="2"/>
        <w:bidi w:val="0"/>
        <w:jc w:val="center"/>
        <w:rPr>
          <w:rFonts w:hint="default" w:ascii="Times New Roman" w:hAnsi="Times New Roman" w:cs="Times New Roman"/>
          <w:b/>
          <w:bCs w:val="0"/>
          <w:sz w:val="36"/>
          <w:szCs w:val="36"/>
        </w:rPr>
      </w:pPr>
      <w:r>
        <w:rPr>
          <w:rFonts w:hint="eastAsia"/>
          <w:b/>
          <w:bCs/>
          <w:sz w:val="36"/>
          <w:szCs w:val="36"/>
        </w:rPr>
        <w:t>Human MIP-1α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B302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4B01D9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0A097D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33BA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8B59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C5FD5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C01FA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46C85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E85C2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E04D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2573D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1A33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C4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F460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1D6D0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21733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C5107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AFC1E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6A165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423C6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19B26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446AE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51AC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ECC1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0DE1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B606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865E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CC527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炎性蛋白-1α（MIP-1α），也称为CCL3，LD78。MIP-1α的cDNA预测一个由69个氨基酸组成的成熟肽，分子量为7889道尔顿。LD78是一个新发现的小诱导蛋白超家族的成员，参与炎症反应、伤口愈合和肿瘤发生。MIP-1α是一种在体外具有促炎症和干细胞抑制活性的趋化因子。它是体内结膜肥大细胞脱颗粒的重要第二信号，因此也是急性期疾病的第二信号。</w:t>
      </w:r>
    </w:p>
    <w:p w14:paraId="6E9D401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AEE582">
      <w:pPr>
        <w:ind w:firstLine="441" w:firstLineChars="0"/>
        <w:rPr>
          <w:rFonts w:hint="default" w:ascii="Times New Roman" w:hAnsi="Times New Roman" w:cs="Times New Roman"/>
        </w:rPr>
      </w:pPr>
    </w:p>
    <w:p w14:paraId="5FDCF6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7643D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9452A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10B3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63AC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C019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DCB87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360A2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8D1DB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DA03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2C51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3A09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9EF3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6FA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F322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518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5E71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54A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3B15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EF8A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CD4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3200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69B8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4E8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32A2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5B6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5A37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8BF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55D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A12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061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5F80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B08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6FD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D99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81E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414E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B789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941B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C74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5CF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5C29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1BA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269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E16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FC7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CDA0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AE690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A49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2EDF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38B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13A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CBC6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5889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422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534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391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65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99F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EC1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0CC3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5D3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9F0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48C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2E8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440F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13A9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13A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6FA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BEB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F9F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1F5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B1B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B774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8CC6D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F54E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A62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AA8F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CB94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3480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91BA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0E65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0CE103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2C0B0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6939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7E138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4E5AAB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2C86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A35E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F8CA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BE9A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AE0A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66585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7273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8CFF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5973F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FAA2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58B47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B5D3A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CDA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6B9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E5D3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146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B8C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EF9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78E2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0A0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99698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F321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19B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935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248C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C47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5C2C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A6A7E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44AC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9B7B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99C4E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E16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17D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8D5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E91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AC6D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3B6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30BE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77F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1EA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215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C38FB8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D012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8E0E0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FC48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59E9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422E7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F47B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A4F8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FBF4CE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A6F6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6020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641D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CFD9A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14E42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10748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DF2B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A03A3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16968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46736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DD1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6CCE9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1E2C4F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2B2A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BC104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EA35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FD8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ED96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D4CD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D0D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432B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02BC1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CB2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6C561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CE1B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60B67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24DCD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1C7B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F0B1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8D0F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9EBA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C80B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27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BC9D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3E7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089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9D2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49C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9B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B7E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65DE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C7E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F127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9384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6F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DA5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4B1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72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6B2A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85D0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B2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7FF5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9924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DD2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35BA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5C2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784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4D7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65D4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8F3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99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8A56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64B3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B12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B34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FB2D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32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3A3D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725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46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83B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750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D7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764D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78EF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B2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71D0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CBB1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70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3BD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1A1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96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9EE9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C85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71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8A9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F9F0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55AC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6ACE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C5746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500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1B5D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860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FBA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3560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A6D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BF79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F6B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BFD7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B49F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3FC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67AA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D34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142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A3EB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256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3B1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7BE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3EB94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67E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9B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7F9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BE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78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288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C416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CD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5E8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3470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62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9A3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4AF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E9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FC6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C3F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55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FE9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18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B1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0D39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3938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C8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09AF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AF6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F8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AF3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497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AD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237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87CA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08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301E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4EAA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3D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3AC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730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33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356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458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B4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AF0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80D98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585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B60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39A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BC8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E21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688E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43C1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3E7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35A2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3F95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418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C79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051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BCD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10D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0C5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B04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4633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CCA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13F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2936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C37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E3A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8D66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043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E4E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18FD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3B7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2A3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0A8F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9832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44C0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A0A0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BD8F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56B65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1BA05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8900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02D2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5A6A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CF2E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F360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03FAB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D3427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AF410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60CC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8510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D8296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DACC4F0">
      <w:pPr>
        <w:rPr>
          <w:rFonts w:hint="default" w:ascii="Times New Roman" w:hAnsi="Times New Roman" w:cs="Times New Roman"/>
          <w:sz w:val="22"/>
          <w:szCs w:val="22"/>
        </w:rPr>
      </w:pPr>
    </w:p>
    <w:p w14:paraId="1340C56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EF4C1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MIP-1α  Elisa Kit</w:t>
      </w:r>
    </w:p>
    <w:p w14:paraId="7932386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68ECE2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2E668C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16AD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870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45F9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7DEC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493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7525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9E7C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232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132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42F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1E6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DBF1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A050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6609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37D5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78CC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9C14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D01B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0C30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C250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F794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07F6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1E97E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4DF3C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3392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MIP-1α（CCL3) is Macrophage inflammatory protein-1 alpha(MIP-1 alpha), also called CCL3, LD78. The cDNA for MIP-1 alpha predicts a mature peptide of 69 amino acids with a molecular mass of 7,889 daltons. LD78 is a member of a newly identified superfamily of small inducible proteins involved in inflammatory responses, wound healing and tumorigenesis. MIP-1 alpha is a chemokine that has pro-inflammatory and stem cell inhibitory activities in vitro. It constitutes an important second signal for mast cell degranulation in the conjunctiva in vivo and consequently for acute-phase disease. </w:t>
      </w:r>
    </w:p>
    <w:p w14:paraId="5CDB4E1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71C15A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4BE5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724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1AC5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CD2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E7E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093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DFED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22EA802">
      <w:pPr>
        <w:rPr>
          <w:rFonts w:hint="default" w:ascii="Times New Roman" w:hAnsi="Times New Roman" w:cs="Times New Roman"/>
          <w:b/>
          <w:bCs/>
          <w:sz w:val="28"/>
          <w:szCs w:val="28"/>
        </w:rPr>
      </w:pPr>
    </w:p>
    <w:p w14:paraId="4E146381">
      <w:pPr>
        <w:rPr>
          <w:rFonts w:hint="default" w:ascii="Times New Roman" w:hAnsi="Times New Roman" w:cs="Times New Roman"/>
          <w:b/>
          <w:bCs/>
          <w:sz w:val="28"/>
          <w:szCs w:val="28"/>
        </w:rPr>
      </w:pPr>
    </w:p>
    <w:p w14:paraId="0D73AF69">
      <w:pPr>
        <w:rPr>
          <w:rFonts w:hint="default" w:ascii="Times New Roman" w:hAnsi="Times New Roman" w:cs="Times New Roman"/>
          <w:b/>
          <w:bCs/>
          <w:sz w:val="28"/>
          <w:szCs w:val="28"/>
        </w:rPr>
      </w:pPr>
    </w:p>
    <w:p w14:paraId="0EBB5FB6">
      <w:pPr>
        <w:rPr>
          <w:rFonts w:hint="default" w:ascii="Times New Roman" w:hAnsi="Times New Roman" w:cs="Times New Roman"/>
          <w:b/>
          <w:bCs/>
          <w:sz w:val="28"/>
          <w:szCs w:val="28"/>
        </w:rPr>
      </w:pPr>
    </w:p>
    <w:p w14:paraId="115A5C1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110B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0581E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7274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DC5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45BAE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47CA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011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7B74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A8C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959F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A456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9041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57D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61F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E3D5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BFD8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EA29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D02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10BB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6B1D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543A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51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60BA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912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E95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AFC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28F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7B54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3A34A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9BBF1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58C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0C1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CA7E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E254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591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23E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AFD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3483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35CEC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91253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30F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B1F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EC28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2BB3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EB1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FAF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FEF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E13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54D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4C0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3EF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236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06C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C78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063A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7E34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153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22C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0256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9F1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8F8A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7AF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280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8B0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DA7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A505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7C3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770B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0F65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E60F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4B328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8F27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F9A0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AA2E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A9D7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9ED6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A257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DE6AE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100A2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B6FC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83EB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7D2A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AEC32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81F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868CD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47F8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2D76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EB25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2674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2D88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C64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6B3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5CC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1F5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233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994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0C69B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F214E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3DC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1B0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0EF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6C2D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D881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6EF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6679C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46CA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0429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68D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7EBA1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1EB2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38F7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DD0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4D518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3D2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ABD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1FF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17B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DE8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234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027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3D22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CC6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E334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820A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A7B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DED0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4C3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CEC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53E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273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4EBE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148E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98C43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847D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8F874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40E4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0F12D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42C04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6B21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6F26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F3229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B644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0831B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B21B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A79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4FAE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2374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763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6C1A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2919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8F8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8560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68DA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28E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C8DB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672D0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F95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4CF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543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35E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E5DD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1250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DD838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77D6D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033E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D02E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883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6C77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E36A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19D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679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2E4BC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BA1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1E5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B8477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57B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6275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CEC3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50A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C0F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B3AF2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96D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321C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CA79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0F7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663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0F5D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F6D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F67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58F0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12E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317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9C5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9C81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BAF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4E8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A1F8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AC6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F62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4C5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053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969F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1F8C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B4E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93E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9ACE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602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2ED3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CB9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FAF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A23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58B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C38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EB76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E5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F70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F6C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3AAB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917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61E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3DF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86B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ECF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9468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B37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F34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A8B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424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EBF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9CF6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54D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4831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C6E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DC9C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DA26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A72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16A5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011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BE9E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8C0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F6A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07F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D1B5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B63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8A3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ADA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4B4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4F7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7A6C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F09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453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78B9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2FD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2D8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40F3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9063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E3C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CC0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A3D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155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F18D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57AA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062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CC18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CE5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0E9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931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6F2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B98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B71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92B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5F3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7AE2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A3E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645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D1E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83EC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7A8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4F6F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3F7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3CD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8BF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FFE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96D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C20B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3AEFE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50C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E9A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E81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C7CF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1BF8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3763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9E9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FE0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EC50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6A7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052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7036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423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474D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1B47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745B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641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A62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260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461D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E638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197A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704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1C43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189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D9A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C22C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E3B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E5A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C46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3F05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231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15C0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FC0E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653C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A25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AC7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A6C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04D2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36ED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185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DAF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4252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71BB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1B82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1F8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4FBB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13E2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0347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0347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C4C9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3F770D2">
    <w:pPr>
      <w:pStyle w:val="6"/>
      <w:jc w:val="both"/>
    </w:pPr>
  </w:p>
  <w:p w14:paraId="1E9A9BF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FA31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298B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964FD6"/>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9118</Words>
  <Characters>20339</Characters>
  <Lines>251</Lines>
  <Paragraphs>70</Paragraphs>
  <TotalTime>0</TotalTime>
  <ScaleCrop>false</ScaleCrop>
  <LinksUpToDate>false</LinksUpToDate>
  <CharactersWithSpaces>22744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2026-03-12T07:20:50Z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