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B66D6F">
      <w:pPr>
        <w:pStyle w:val="2"/>
        <w:bidi w:val="0"/>
        <w:jc w:val="center"/>
        <w:rPr>
          <w:rFonts w:hint="default" w:ascii="Times New Roman" w:hAnsi="Times New Roman" w:cs="Times New Roman"/>
          <w:b/>
          <w:bCs w:val="0"/>
          <w:sz w:val="36"/>
          <w:szCs w:val="36"/>
        </w:rPr>
      </w:pPr>
      <w:r>
        <w:rPr>
          <w:rFonts w:hint="eastAsia"/>
          <w:b/>
          <w:bCs/>
          <w:sz w:val="36"/>
          <w:szCs w:val="36"/>
        </w:rPr>
        <w:t>Mouse ERBB3/Her3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500D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9F103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9C651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D4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1EB8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B0AE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3F2D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94FE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6984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59B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94A2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9CC5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58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E709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0D11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048F7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E09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0A0F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332F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62E7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45A7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EECA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E313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19EE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590A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DFF9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217D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B518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受体酪氨酸蛋白激酶erbB-3，也称为HER3（人类表皮生长因子受体3），是一种膜结合蛋白，在人类中由ERBB3基因编码。ErbB3已被证明与配体heregulin和NRG-2结合。配体结合导致构象变化，允许二聚化、磷酸化和信号转导激活。ErbB3可以与其他三个ErbB家族成员中的任何一个异源二聚。理论上的ErbB3同型二聚体将是非功能性的，因为激酶受损的蛋白质需要其结合伙伴进行转磷酸化才能激活。与其他ErbB受体酪氨酸激酶家族成员在配体结合时通过自身磷酸化激活不同，ErbB3被发现激酶受损，其自身磷酸化活性仅为EGFR的1/1000，不能磷酸化其他蛋白质。因此，ErbB3必须起到镇痛剂的作用。</w:t>
      </w:r>
    </w:p>
    <w:p w14:paraId="2C86B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DBC2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07BE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83C5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9F25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D077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2F002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AEB3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A15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F2B4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C4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D1C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33F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68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612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5AD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D43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38D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5D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180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FD6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66C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B66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68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3FE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810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744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6E9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60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354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E57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6E1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5B9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F19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7F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41E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4BC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DEA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59B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4A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DBA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1AC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AEC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AF7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1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CB6F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A53D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814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F9C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C13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4B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6F8C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9F8C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639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CC9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CB4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50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55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F4B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54E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A83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456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34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CED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9C0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AA1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852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F7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545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9E4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107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887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E0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57A3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E6C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C70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9A9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7180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5628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2A03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7278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049A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D92A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625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98D7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2B53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4309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6F65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3453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9AB5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6DD4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5426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0341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D74D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E9A2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A48C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245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F136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0BF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AC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E46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685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874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D34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8AF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B96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1D44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BB8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40D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D52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BC8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9E2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7A9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7A98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CB89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61D1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59D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789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88A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3F9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194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CEA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8FC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DD7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A42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6BA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1B8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729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B6D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311B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7DE3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A03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EC4F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758F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CEF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A9F8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B605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712A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7842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9D3E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6761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246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9FA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960D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A145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A493E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24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D6F2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4235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32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C5DD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716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7F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6C62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B0B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C2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A8AB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60A4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20F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011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8D5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ED1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D51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747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2C0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B9F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209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40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7D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340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E6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32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E7A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CA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0B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88F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D9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38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E0D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F8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37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5E7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A3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08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4F6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94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B3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E26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3484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3A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01CF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569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5F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BA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502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4A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30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2EE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84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A4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CAE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B7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9A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E56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B6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00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D5B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6D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37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E53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C2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65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A94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73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5A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55E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71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2B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8FB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C4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7B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E52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AE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CA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7C5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1C0A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50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A3F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26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65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C19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D3B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5F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23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C8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B9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FE4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0D0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80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E7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AAE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F0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5DC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BB6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7F4F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21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47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2AF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D2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0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B6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CC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40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15F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C7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D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AD5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59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F8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83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5D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3A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9FB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D0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E6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09A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85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8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39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4C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F09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E9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34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33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AB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0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6A0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1F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25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00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5D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6C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014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21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D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0DC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BFC0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F8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C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B0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19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F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C0B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D2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E0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5E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C9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9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34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B5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5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A78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A6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B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D3E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C5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3D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19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ED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D1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4F8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63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F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6E2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2B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65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709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0B13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C044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61B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09E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00E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EC5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512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B50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B88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1B7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5D55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B45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2DA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62B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3AB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DB7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A53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62F29A">
      <w:pPr>
        <w:rPr>
          <w:rFonts w:hint="default" w:ascii="Times New Roman" w:hAnsi="Times New Roman" w:cs="Times New Roman"/>
          <w:sz w:val="22"/>
          <w:szCs w:val="22"/>
        </w:rPr>
      </w:pPr>
    </w:p>
    <w:p w14:paraId="5F2F25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808E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ERBB3/Her3 Elisa Kit</w:t>
      </w:r>
    </w:p>
    <w:p w14:paraId="1BBB49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68E0A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793ED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E2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1A9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115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231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5F5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FC4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408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00C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06B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A8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EE2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2DB3A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2553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435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5AC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9B1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2D4F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979F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975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801D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5E4D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1084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41B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66C7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8CCA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tyrosine-protein kinase erbB-3, also known as HER3 (human epidermal growth factor receptor 3), is a membrane bound protein that in humans is encoded by the ERBB3 gene. ErbB3 has been shown to bind the ligands heregulin and NRG-2. Ligand binding causes a change in conformation that allows for dimerization, phosphorylation, and activation of signal transduction. ErbB3 can heterodimerize with any of the other three ErbB family members. The theoretical ErbB3 homodimer would be non-functional because the kinase-impaired protein requires transphosporylation by its binding partner to be active. Unlike the other ErbB receptor tyrosine kinase family members which are activated through autophosphorylation upon ligand binding, ErbB3 is found to be kinase impaired, having only 1/1000th the autophosphorylation activity of EGFR and no ability to phosphorylate other proteins. Therefore, ErbB3 must act as anallosteric activator.</w:t>
      </w:r>
    </w:p>
    <w:p w14:paraId="6DB28B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2D54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EA88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265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4FF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99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78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926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8B8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6E7A8A">
      <w:pPr>
        <w:rPr>
          <w:rFonts w:hint="default" w:ascii="Times New Roman" w:hAnsi="Times New Roman" w:cs="Times New Roman"/>
          <w:b/>
          <w:bCs/>
          <w:sz w:val="28"/>
          <w:szCs w:val="28"/>
        </w:rPr>
      </w:pPr>
    </w:p>
    <w:p w14:paraId="5F5DACF4">
      <w:pPr>
        <w:rPr>
          <w:rFonts w:hint="default" w:ascii="Times New Roman" w:hAnsi="Times New Roman" w:cs="Times New Roman"/>
          <w:b/>
          <w:bCs/>
          <w:sz w:val="28"/>
          <w:szCs w:val="28"/>
        </w:rPr>
      </w:pPr>
    </w:p>
    <w:p w14:paraId="4963FEFB">
      <w:pPr>
        <w:rPr>
          <w:rFonts w:hint="default" w:ascii="Times New Roman" w:hAnsi="Times New Roman" w:cs="Times New Roman"/>
          <w:b/>
          <w:bCs/>
          <w:sz w:val="28"/>
          <w:szCs w:val="28"/>
        </w:rPr>
      </w:pPr>
    </w:p>
    <w:p w14:paraId="712868AB">
      <w:pPr>
        <w:rPr>
          <w:rFonts w:hint="default" w:ascii="Times New Roman" w:hAnsi="Times New Roman" w:cs="Times New Roman"/>
          <w:b/>
          <w:bCs/>
          <w:sz w:val="28"/>
          <w:szCs w:val="28"/>
        </w:rPr>
      </w:pPr>
    </w:p>
    <w:p w14:paraId="710D9D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E7F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09DC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F0F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CA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571E5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70C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A2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C7C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D4E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0BB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F43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F4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A7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166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0FB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A79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67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92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989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E66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59F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D3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F2C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50B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1DF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253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54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D8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7FA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3C66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7D5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A3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55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509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10E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FC6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56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67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908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8C1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B9E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9B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31C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1ED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2BA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9EF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E2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BD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A55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E0E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5AA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86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3F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0BA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E1A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A73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57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62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25D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677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A33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F2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73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E20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A34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CAC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A44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468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6F0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869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4E83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45F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228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97D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C41C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D45F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8899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B4C9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1CCD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21FE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8BE1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9ADA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131E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11F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F56D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EED0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C62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3BFC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71E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49C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71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201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041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405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750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09D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DE5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082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FC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B47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336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2E7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D9E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963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8F8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663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B80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61D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E5E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AC7D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BFE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083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CBE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0D6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909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DC8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AF3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287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2C6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D79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4AB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6B1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C97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125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7FF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793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653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961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7C4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B5D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4AA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B91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DB60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8FCF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4C87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97D6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8A18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8890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6521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97E7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D9B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EC2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9FB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622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DA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BD62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3F8C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3E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0547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DA27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31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786AA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6651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89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F4F5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D82F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AB7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729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51B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668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1A3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C5A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6AE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A2C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A86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B33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27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A1C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6145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549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5B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A6D9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CE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D4D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3313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7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373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2D68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57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0EC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0C4D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C1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6C3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327E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01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84B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4CF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7C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D8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61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12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440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1A7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47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856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D9E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B0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E7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CF9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81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47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C66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16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D4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DDA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86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A01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60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40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DAC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C85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FC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DEA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5B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F3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3D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D2B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15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A0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A7A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4D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C0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B1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A51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7C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1B7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3CB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6E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8DC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C9E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73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755B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538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73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A23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174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C6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DE2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1C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67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C1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4D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162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F2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8B5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42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2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532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8B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8B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6B0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D40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08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F31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A2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38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6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76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72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D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C6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17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D9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32C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56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0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CE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2B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54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AAA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CC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23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EF4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73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88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93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14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A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F5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BD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76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CD6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C8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56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3CC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7BA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5B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E28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0CA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94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BB05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D6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F3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F1E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345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EA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928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6D9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E0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94C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82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3C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FAD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284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54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0209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DE2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F6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C05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13C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8B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8B9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641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67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CF1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8A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0B3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AC0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3D3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066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C2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7A2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AEC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201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5C8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E39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FD3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6EF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2AB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93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912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61B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535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35F0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981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E981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1E2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A72ABB">
    <w:pPr>
      <w:pStyle w:val="6"/>
      <w:jc w:val="both"/>
    </w:pPr>
  </w:p>
  <w:p w14:paraId="4BBC98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905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725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306B85"/>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8514</Words>
  <Characters>17113</Characters>
  <Lines>251</Lines>
  <Paragraphs>70</Paragraphs>
  <TotalTime>0</TotalTime>
  <ScaleCrop>false</ScaleCrop>
  <LinksUpToDate>false</LinksUpToDate>
  <CharactersWithSpaces>18825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2026-04-02T02:41:23Z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