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78C54">
      <w:pPr>
        <w:pStyle w:val="2"/>
        <w:bidi w:val="0"/>
        <w:jc w:val="center"/>
        <w:rPr>
          <w:rFonts w:hint="default" w:ascii="Times New Roman" w:hAnsi="Times New Roman" w:cs="Times New Roman"/>
          <w:b/>
          <w:bCs w:val="0"/>
          <w:sz w:val="36"/>
          <w:szCs w:val="36"/>
        </w:rPr>
      </w:pPr>
      <w:r>
        <w:rPr>
          <w:rFonts w:hint="eastAsia"/>
          <w:b/>
          <w:bCs/>
          <w:sz w:val="36"/>
          <w:szCs w:val="36"/>
        </w:rPr>
        <w:t>Human HIF1α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249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3BB03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B4F3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4B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660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8460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E841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3D51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0D6C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A7BC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AFB1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16E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36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6AA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8854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A96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153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8162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C5A30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7825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3F0A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ABEB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E45C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179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57117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4047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455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DE1E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低氧诱导因子， HIF-1是低氧诱导结合蛋白，是一种碱基—螺旋—环袢—螺旋PAS（过碘酸-希夫 (PAS)显色法可以使卵清蛋白显红色）异二聚蛋白质，有α、β两个亚基构成。</w:t>
      </w:r>
    </w:p>
    <w:p w14:paraId="74837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7FC097">
      <w:pPr>
        <w:ind w:firstLine="441" w:firstLineChars="0"/>
        <w:rPr>
          <w:rFonts w:hint="default" w:ascii="Times New Roman" w:hAnsi="Times New Roman" w:cs="Times New Roman"/>
        </w:rPr>
      </w:pPr>
    </w:p>
    <w:p w14:paraId="625B0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103E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A3EB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828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C57B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6DF4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7AE5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89FE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585D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2B7EC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DC2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C65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6F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F22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A50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50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720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43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0E0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E9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529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505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780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468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E2D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65D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35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B26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92E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855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B6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E5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EED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2F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7A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1B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0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D45C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5E3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724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87B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D0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9A2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613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4DA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6A7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0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D96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C51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5C6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9B7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11A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4E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BE4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0AF6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0ED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20F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968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11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4F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B2B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64F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C2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6B5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D6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B38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C00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1D4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81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4A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403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354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DF4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F25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EB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99CF7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D42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266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ABA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5734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6571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00BE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7692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9885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6C22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16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0BC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D912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08DD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299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735D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BA2C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779D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4A673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5A98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83A7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7EC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C8C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14DA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8F59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780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59A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63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622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C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32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9CF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A93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E9FA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CE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A3C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99D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FA2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553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AEC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85CD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DBAD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D45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4EE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665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4D3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57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C9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0E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ECF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A1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DE8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3DC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67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4B91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C7EB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7AB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3C89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8D16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264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EDB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1E3A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98F2C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38D4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E9CA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8B50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F977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95F6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7F7C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AE0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6D9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2B6A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EB28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78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E715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D355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67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91C6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D966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BEB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A1B5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B72E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99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20A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DCC4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C9B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177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4C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83B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FB7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DE54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FC4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26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BD9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01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B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FB6E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E7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76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AA9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81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06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EE4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E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8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2B6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60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27C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5C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86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0FE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807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ED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259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0B2A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99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07B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6DAB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3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F5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5EBF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DA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8E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1BB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82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4D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829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5C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B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A5A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6B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73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10E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23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36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1F1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69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D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57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48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0B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62A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17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56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C3A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D7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29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49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70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EB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11D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E17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BA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36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42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6F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AB2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BF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56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3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F2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34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C99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86B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0C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A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D5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5B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40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EC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235C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09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38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CC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D4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6D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F7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E1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2C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81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20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0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3A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97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1F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6C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A4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2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A5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8B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1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0F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E3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B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1EC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58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7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E9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47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E5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AA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61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E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C2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C0F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C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A8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28E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F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04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2D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1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727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BDA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40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64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CA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1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9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19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7F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5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39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52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AA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DC3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07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E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571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C4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8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4EB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17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3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FF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B3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3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013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5E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0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C3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83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71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81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9A9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8D0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32BB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2BC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1B3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A97B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E11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A997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430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066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CA62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582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734F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D9D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C1F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7BD8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FD6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D5672E">
      <w:pPr>
        <w:rPr>
          <w:rFonts w:hint="default" w:ascii="Times New Roman" w:hAnsi="Times New Roman" w:cs="Times New Roman"/>
          <w:sz w:val="22"/>
          <w:szCs w:val="22"/>
        </w:rPr>
      </w:pPr>
    </w:p>
    <w:p w14:paraId="7366C3F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E607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HIF1α Elisa Kit</w:t>
      </w:r>
    </w:p>
    <w:p w14:paraId="4FB0CE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135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9C48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0FF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B32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957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AA5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75C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5AF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405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46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5E4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DD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1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FFC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16EA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A30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F6EF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5A2A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62C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1F1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E84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AD4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73FD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02E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7C08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7BEE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2BFD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Hypoxia inducible factor, HIF-1 is a hypoxia inducible binding protein, which is a base helix loop helix PAS heterodimer protein α、</w:t>
      </w:r>
      <w:bookmarkStart w:id="0" w:name="_GoBack"/>
      <w:bookmarkEnd w:id="0"/>
      <w:r>
        <w:rPr>
          <w:rFonts w:hint="eastAsia"/>
        </w:rPr>
        <w:t>β Composed of two subunits.</w:t>
      </w:r>
      <w:r>
        <w:rPr>
          <w:rFonts w:hint="eastAsia"/>
        </w:rPr>
        <w:br w:type="textWrapping"/>
      </w:r>
    </w:p>
    <w:p w14:paraId="793E2B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5869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4C9E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16F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F06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8D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ADC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CA8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9D6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E53EC8">
      <w:pPr>
        <w:rPr>
          <w:rFonts w:hint="default" w:ascii="Times New Roman" w:hAnsi="Times New Roman" w:cs="Times New Roman"/>
          <w:b/>
          <w:bCs/>
          <w:sz w:val="28"/>
          <w:szCs w:val="28"/>
        </w:rPr>
      </w:pPr>
    </w:p>
    <w:p w14:paraId="7F3F26B6">
      <w:pPr>
        <w:rPr>
          <w:rFonts w:hint="default" w:ascii="Times New Roman" w:hAnsi="Times New Roman" w:cs="Times New Roman"/>
          <w:b/>
          <w:bCs/>
          <w:sz w:val="28"/>
          <w:szCs w:val="28"/>
        </w:rPr>
      </w:pPr>
    </w:p>
    <w:p w14:paraId="5A4ACC9A">
      <w:pPr>
        <w:rPr>
          <w:rFonts w:hint="default" w:ascii="Times New Roman" w:hAnsi="Times New Roman" w:cs="Times New Roman"/>
          <w:b/>
          <w:bCs/>
          <w:sz w:val="28"/>
          <w:szCs w:val="28"/>
        </w:rPr>
      </w:pPr>
    </w:p>
    <w:p w14:paraId="302CD695">
      <w:pPr>
        <w:rPr>
          <w:rFonts w:hint="default" w:ascii="Times New Roman" w:hAnsi="Times New Roman" w:cs="Times New Roman"/>
          <w:b/>
          <w:bCs/>
          <w:sz w:val="28"/>
          <w:szCs w:val="28"/>
        </w:rPr>
      </w:pPr>
    </w:p>
    <w:p w14:paraId="193FF3D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874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36B2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E28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8C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8ABE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36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96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63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3C7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F93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84A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90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D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C0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40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E70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1E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5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BBD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5E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545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BC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88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5C0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C5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C81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0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E6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B5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052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028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5B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5E7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A3A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1DC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3C39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64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3C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CF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1AC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B71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C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DE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3194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ECC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04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99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B3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314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923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797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47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AB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71A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6DE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300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53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A6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B5D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00A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384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61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59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17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E9C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9E1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59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F9A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F59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082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5B66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B29D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11A4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28F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F41F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B5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E46B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D5A2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592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D153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C1B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E0CD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E36C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483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64C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9CC0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8C7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740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BD6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3C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C5B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E29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A8F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9E8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1E3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CF9B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233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14B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2E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57E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F7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91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42D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A6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AB8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8F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C33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32D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1E5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392B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45E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4D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5A83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15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F85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E6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18D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E6F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3B3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4A6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F0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0B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01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AE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C3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7F3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727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5503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96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2F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EE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C25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14C8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B26FB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635E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663D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5015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D878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AAC9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002E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DEF8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1099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21F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5C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A9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1D44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60E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E6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04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742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78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EEAC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BF0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AF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87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2252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2A9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204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AF1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31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2B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403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C17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6942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CD8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8E5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0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77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C5E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9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1A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6C5C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F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48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E25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99B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150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463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9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908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F009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0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3D2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9E3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8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FD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C82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D6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AA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A0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CF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0BB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F54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3A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1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D2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D0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16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49E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38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BC2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3E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A0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7D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F6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0C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30A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DB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BEB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543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E0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08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B05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A3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D0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68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08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10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99E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8E8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49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99B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02C3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79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DB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20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5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03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10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4B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7496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C5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95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4B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E2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01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AA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F0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86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48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CDE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7AA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14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89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38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2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9AE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2F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4A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2E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49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4B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018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0ED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65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F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736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D2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B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8F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2A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6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C70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08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3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86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D6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4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520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59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A2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B9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21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71E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C8BD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CE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D9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50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47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8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BC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14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6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C2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DDC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0F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725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96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F1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BE72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BF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174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C36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F3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4D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CE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A2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5E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82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F5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98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87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5F9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A06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8A0F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C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9C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90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AC1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8C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A12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35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66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6D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2A5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1EF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5E1C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D9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9E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6A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8A6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C48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EAC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44A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1C2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1E7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717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15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EA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1F4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7A9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08B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B1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34D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D34DC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3BF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082549">
    <w:pPr>
      <w:pStyle w:val="6"/>
      <w:jc w:val="both"/>
    </w:pPr>
  </w:p>
  <w:p w14:paraId="2FEA18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814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0E2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763A69"/>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9184</Words>
  <Characters>20876</Characters>
  <Lines>251</Lines>
  <Paragraphs>70</Paragraphs>
  <TotalTime>1</TotalTime>
  <ScaleCrop>false</ScaleCrop>
  <LinksUpToDate>false</LinksUpToDate>
  <CharactersWithSpaces>23418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