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9B4BF">
      <w:pPr>
        <w:pStyle w:val="2"/>
        <w:bidi w:val="0"/>
        <w:jc w:val="center"/>
        <w:rPr>
          <w:rFonts w:hint="default" w:ascii="Times New Roman" w:hAnsi="Times New Roman" w:cs="Times New Roman"/>
          <w:b/>
          <w:bCs w:val="0"/>
          <w:sz w:val="36"/>
          <w:szCs w:val="36"/>
        </w:rPr>
      </w:pPr>
      <w:r>
        <w:rPr>
          <w:rFonts w:hint="eastAsia"/>
          <w:b/>
          <w:bCs/>
          <w:sz w:val="36"/>
          <w:szCs w:val="36"/>
        </w:rPr>
        <w:t>Human Dystonin/BPA/BP230 (antibody)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20B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FD86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66E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ED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CA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6F1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63F8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042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BB3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8A9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5A2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7E97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08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BC6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CEF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4E4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70A3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E10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6B42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0E44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673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3125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EBE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436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46E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04C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2247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87DE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骨架连接蛋白。充当中间丝、肌动蛋白和微管细胞骨架网络的整合者。需要将中间丝锚定到神经和肌肉细胞中的肌动蛋白细胞骨架上，或将含角蛋白的中间丝锚定到上皮细胞中的半桥粒上。蛋白质可以自聚集形成细丝或二维网格。</w:t>
      </w:r>
    </w:p>
    <w:p w14:paraId="0F13D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140857">
      <w:pPr>
        <w:ind w:firstLine="441" w:firstLineChars="0"/>
        <w:rPr>
          <w:rFonts w:hint="default" w:ascii="Times New Roman" w:hAnsi="Times New Roman" w:cs="Times New Roman"/>
        </w:rPr>
      </w:pPr>
    </w:p>
    <w:p w14:paraId="1E7CE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12D0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B6BE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4FE7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67C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1AA4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A39D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432A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642B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EFF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F02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F0A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C9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2D6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F32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A9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9C1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113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531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A9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87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1C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652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DB7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935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37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19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5B5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75E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148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C2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76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19C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F09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41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C51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9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C39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092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4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D1C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A7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F5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3C4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C7A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8C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3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DF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E762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763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B38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32A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1C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ED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833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262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66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D6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9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D0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D5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43A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705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6D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4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B3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F3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38D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293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42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503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7E3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795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AA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86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6BEA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617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20E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1DD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83C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E193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59D7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416F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B13A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1935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82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4F7B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86D2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7B7C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C16D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F40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233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E740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D08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BBDD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2C43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68B1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5967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C8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10D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29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17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99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FD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D53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2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A47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6C6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08B5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4D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01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DEF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7E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AB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11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BD3D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7A1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9F86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A2C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CE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E4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3D3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4A6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1BD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2A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5D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150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C55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984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FA5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F37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93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1C2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40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075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92E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86D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9E86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0E54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7BA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1661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BECF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2D8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2FF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DC9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800D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B805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FFCB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4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5EA9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AB54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2A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027B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9076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B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4EE0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143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C7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57C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7976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5B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E25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72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A24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9DD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CAF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DDA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8F3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1AB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4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15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D96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D5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FF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D4A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2B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F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C92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D5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DE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643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D1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93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294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9D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AA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716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07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F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C5F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5B5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9A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AD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A4B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1E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2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BFA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34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3C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F6E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15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2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7E8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64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79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E89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19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DF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DDE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CF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82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60E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18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F6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FE4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7E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4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085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DD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6C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A20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54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5E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BD1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09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9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0F8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E91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C7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EE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0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D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5E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16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D1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1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FA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D6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5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E8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F4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5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E5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05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3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B3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01C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6A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D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E5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5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C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E4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C9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C4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AA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8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70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D1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8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80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7D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8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24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72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A3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C4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83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F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D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27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F2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1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66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E4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B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05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97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2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F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CB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D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AB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1D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7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D6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CC5E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FA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6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5F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31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45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13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CB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6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62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0E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2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56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8B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F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166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1E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9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34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BA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A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D9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E7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1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21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E7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5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7D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F9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5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A2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FFA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C94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2B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413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201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E65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84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D95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757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858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08B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AE9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B9D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C75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EBB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72D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3C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E2AABB">
      <w:pPr>
        <w:rPr>
          <w:rFonts w:hint="default" w:ascii="Times New Roman" w:hAnsi="Times New Roman" w:cs="Times New Roman"/>
          <w:sz w:val="22"/>
          <w:szCs w:val="22"/>
        </w:rPr>
      </w:pPr>
    </w:p>
    <w:p w14:paraId="580204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E64E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Dystonin/BPA/BP230 (antibody) Elisa Kit</w:t>
      </w:r>
    </w:p>
    <w:p w14:paraId="1E50AA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DA1C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3EF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72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228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A4F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149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72D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818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384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F91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8BD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51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6F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8C5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1F9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9FD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97C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ACE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9A4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554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CC1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AC2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1A16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A09D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DF0E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672C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A8C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Cytoskeletal linker protein. Acts as an integrator of intermediate filaments, actin and microtubule cytoskeleton networks. Required for anchoring either intermediate filaments to the actin cytoskeleton in neural and muscle cells or keratin-containing intermediate filaments to hemidesmosomes in epithelial cells. The proteins may self-aggregate to form filaments or a two-dimensional mesh.</w:t>
      </w:r>
    </w:p>
    <w:p w14:paraId="1731F0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58C5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94A6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DF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528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C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40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250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0E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CAADCE">
      <w:pPr>
        <w:rPr>
          <w:rFonts w:hint="default" w:ascii="Times New Roman" w:hAnsi="Times New Roman" w:cs="Times New Roman"/>
          <w:b/>
          <w:bCs/>
          <w:sz w:val="28"/>
          <w:szCs w:val="28"/>
        </w:rPr>
      </w:pPr>
    </w:p>
    <w:p w14:paraId="0131D189">
      <w:pPr>
        <w:rPr>
          <w:rFonts w:hint="default" w:ascii="Times New Roman" w:hAnsi="Times New Roman" w:cs="Times New Roman"/>
          <w:b/>
          <w:bCs/>
          <w:sz w:val="28"/>
          <w:szCs w:val="28"/>
        </w:rPr>
      </w:pPr>
    </w:p>
    <w:p w14:paraId="63350086">
      <w:pPr>
        <w:rPr>
          <w:rFonts w:hint="default" w:ascii="Times New Roman" w:hAnsi="Times New Roman" w:cs="Times New Roman"/>
          <w:b/>
          <w:bCs/>
          <w:sz w:val="28"/>
          <w:szCs w:val="28"/>
        </w:rPr>
      </w:pPr>
    </w:p>
    <w:p w14:paraId="5E81AD3B">
      <w:pPr>
        <w:rPr>
          <w:rFonts w:hint="default" w:ascii="Times New Roman" w:hAnsi="Times New Roman" w:cs="Times New Roman"/>
          <w:b/>
          <w:bCs/>
          <w:sz w:val="28"/>
          <w:szCs w:val="28"/>
        </w:rPr>
      </w:pPr>
    </w:p>
    <w:p w14:paraId="790BA2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7B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08AA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AF3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F8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3DC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470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D7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CC6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754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B3D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186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2B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1D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D7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02F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192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FC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2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91E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D4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120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02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ED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88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2B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AF9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9A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410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DE7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A9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245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A0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7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8C7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E3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DF5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1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18D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BA2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132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5D2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DB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DC1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5E7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30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02E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E7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4B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05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81B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52B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96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6A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17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A9E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68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22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6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217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143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97E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68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8B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643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C58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D9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A5D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879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8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ED0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EA3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E72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E6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D91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8659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164E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28C3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7D54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66A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AA3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0F36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414C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0820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FA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D89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A8F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468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D04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04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1D6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34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5DD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12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B6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08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40A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C06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91A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EFA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03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ECC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662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A18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E9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817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8C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907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98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029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9C72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933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1F5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AD1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261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7C7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F2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609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105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6BA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86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09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211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CBD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16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FF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93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AF9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94C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50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72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31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50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066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38F8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F00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767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1AF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7187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8602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D0E2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3A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F5F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DE58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D3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6A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DBE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EAE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A0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E61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FBC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2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BF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764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65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04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E8C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A3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8D7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7DF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7F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0E6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0D2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8DD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A8B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ED4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FC3C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A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AB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B9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7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87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4E1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8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78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D7E8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B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17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F44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3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34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49B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9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CB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0CFE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3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6D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9E6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1A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17C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F2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A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6E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43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97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9F5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26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E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9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72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80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60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F1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65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EF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67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1A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0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F7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A4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E06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3C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3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7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43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04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07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38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CD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13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2D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1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7F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F2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AFF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83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7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3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B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F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7E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55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4DF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30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3E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56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5A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5D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5E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B6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C10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F3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2BC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6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1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96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7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63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52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EE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7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99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8E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B8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8F3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04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0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CA7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66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89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3D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03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BD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57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A8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0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98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23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1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1B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E6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F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3D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3E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9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12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01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F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B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64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0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31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1D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F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9C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252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99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14E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0BD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DE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6AC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9E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79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2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D0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C4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42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97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32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AB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2BE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7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B0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D6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10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E2DC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E0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B5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27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D0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E4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B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53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6C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BC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1D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165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CC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D8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A31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2F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027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37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EA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E63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515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94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46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33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E7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22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94E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6C0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DBB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DD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5DD8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C3E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20167B">
    <w:pPr>
      <w:pStyle w:val="6"/>
      <w:jc w:val="both"/>
    </w:pPr>
  </w:p>
  <w:p w14:paraId="1AC15B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ABB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21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1B6B2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6806</Words>
  <Characters>8708</Characters>
  <Lines>251</Lines>
  <Paragraphs>70</Paragraphs>
  <TotalTime>0</TotalTime>
  <ScaleCrop>false</ScaleCrop>
  <LinksUpToDate>false</LinksUpToDate>
  <CharactersWithSpaces>8941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